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>омиссию по соблюдению требований к служебному поведению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E2" w:rsidRDefault="009908E2" w:rsidP="00FA5B05">
      <w:r>
        <w:separator/>
      </w:r>
    </w:p>
  </w:endnote>
  <w:endnote w:type="continuationSeparator" w:id="0">
    <w:p w:rsidR="009908E2" w:rsidRDefault="009908E2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E2" w:rsidRDefault="009908E2" w:rsidP="00FA5B05">
      <w:r>
        <w:separator/>
      </w:r>
    </w:p>
  </w:footnote>
  <w:footnote w:type="continuationSeparator" w:id="0">
    <w:p w:rsidR="009908E2" w:rsidRDefault="009908E2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0E451A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908E2"/>
    <w:rsid w:val="00A46885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1234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10</cp:revision>
  <cp:lastPrinted>2013-12-30T09:55:00Z</cp:lastPrinted>
  <dcterms:created xsi:type="dcterms:W3CDTF">2013-12-27T10:10:00Z</dcterms:created>
  <dcterms:modified xsi:type="dcterms:W3CDTF">2016-03-15T06:59:00Z</dcterms:modified>
</cp:coreProperties>
</file>