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FF1D" w14:textId="49D922BF" w:rsidR="00B532E8" w:rsidRPr="00B532E8" w:rsidRDefault="00B532E8" w:rsidP="00EE2276">
      <w:pPr>
        <w:pStyle w:val="a5"/>
        <w:ind w:left="-284" w:hanging="283"/>
        <w:jc w:val="center"/>
        <w:rPr>
          <w:b/>
          <w:bCs/>
        </w:rPr>
      </w:pPr>
      <w:r w:rsidRPr="00B532E8">
        <w:rPr>
          <w:b/>
          <w:bCs/>
        </w:rPr>
        <w:t xml:space="preserve">АДМИНИСТРАЦИЯ </w:t>
      </w:r>
      <w:r w:rsidR="00115CA7">
        <w:rPr>
          <w:b/>
          <w:bCs/>
        </w:rPr>
        <w:t>РЫБНО-</w:t>
      </w:r>
      <w:proofErr w:type="gramStart"/>
      <w:r w:rsidR="00115CA7">
        <w:rPr>
          <w:b/>
          <w:bCs/>
        </w:rPr>
        <w:t xml:space="preserve">ВАТАЖСКОГО </w:t>
      </w:r>
      <w:r w:rsidRPr="00B532E8">
        <w:rPr>
          <w:b/>
          <w:bCs/>
        </w:rPr>
        <w:t xml:space="preserve"> СЕЛЬСКОГО</w:t>
      </w:r>
      <w:proofErr w:type="gramEnd"/>
      <w:r w:rsidRPr="00B532E8">
        <w:rPr>
          <w:b/>
          <w:bCs/>
        </w:rPr>
        <w:t xml:space="preserve"> ПОСЕЛЕНИЯ</w:t>
      </w:r>
      <w:r w:rsidR="00115CA7">
        <w:rPr>
          <w:b/>
          <w:bCs/>
        </w:rPr>
        <w:t xml:space="preserve">     </w:t>
      </w:r>
      <w:r w:rsidR="00EE2276">
        <w:rPr>
          <w:b/>
          <w:bCs/>
        </w:rPr>
        <w:t xml:space="preserve"> </w:t>
      </w:r>
      <w:r w:rsidRPr="00B532E8">
        <w:rPr>
          <w:b/>
          <w:bCs/>
        </w:rPr>
        <w:t>КИЛЬМЕЗСКОГО РАЙОНА КИРОВСКОЙ ОБЛАСТИ</w:t>
      </w:r>
    </w:p>
    <w:p w14:paraId="1E95622C" w14:textId="77777777" w:rsidR="00B532E8" w:rsidRDefault="00B532E8" w:rsidP="00B532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1DC6B1" w14:textId="6382737D" w:rsidR="00B532E8" w:rsidRDefault="00B532E8" w:rsidP="00B532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AE8AD44" w14:textId="68328311" w:rsidR="00B532E8" w:rsidRDefault="00115CA7" w:rsidP="00B53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532E8">
        <w:rPr>
          <w:rFonts w:ascii="Times New Roman" w:hAnsi="Times New Roman"/>
          <w:sz w:val="28"/>
          <w:szCs w:val="28"/>
        </w:rPr>
        <w:t xml:space="preserve">.07.2020                                                                       </w:t>
      </w:r>
      <w:r w:rsidR="007D0EDA">
        <w:rPr>
          <w:rFonts w:ascii="Times New Roman" w:hAnsi="Times New Roman"/>
          <w:sz w:val="28"/>
          <w:szCs w:val="28"/>
        </w:rPr>
        <w:t xml:space="preserve">   </w:t>
      </w:r>
      <w:r w:rsidR="00B532E8">
        <w:rPr>
          <w:rFonts w:ascii="Times New Roman" w:hAnsi="Times New Roman"/>
          <w:sz w:val="28"/>
          <w:szCs w:val="28"/>
        </w:rPr>
        <w:t xml:space="preserve">                        № 3</w:t>
      </w:r>
      <w:r>
        <w:rPr>
          <w:rFonts w:ascii="Times New Roman" w:hAnsi="Times New Roman"/>
          <w:sz w:val="28"/>
          <w:szCs w:val="28"/>
        </w:rPr>
        <w:t>0</w:t>
      </w:r>
    </w:p>
    <w:p w14:paraId="14B09D22" w14:textId="6809D50F" w:rsidR="00B532E8" w:rsidRDefault="00115CA7" w:rsidP="00B532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EE2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Рыбная Ватага </w:t>
      </w:r>
    </w:p>
    <w:p w14:paraId="5D9E150D" w14:textId="77777777" w:rsidR="00B532E8" w:rsidRDefault="00B532E8" w:rsidP="00420B11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17A380B" w14:textId="5688EAA1" w:rsidR="00420B11" w:rsidRDefault="00420B11" w:rsidP="00420B11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Cs w:val="0"/>
          <w:iCs/>
          <w:sz w:val="28"/>
          <w:szCs w:val="28"/>
        </w:rPr>
        <w:t xml:space="preserve">составления и представления годовой, квартальной и месячной бюджетной отчетности </w:t>
      </w:r>
    </w:p>
    <w:p w14:paraId="38C4B8E4" w14:textId="77777777" w:rsidR="00420B11" w:rsidRDefault="00420B11" w:rsidP="00420B11">
      <w:pPr>
        <w:pStyle w:val="ConsPlusNormal"/>
        <w:widowControl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6DF5D3D3" w14:textId="55A9A41D" w:rsidR="00420B11" w:rsidRDefault="00420B11" w:rsidP="00420B11">
      <w:pPr>
        <w:pStyle w:val="a5"/>
        <w:spacing w:line="360" w:lineRule="auto"/>
        <w:ind w:firstLine="708"/>
        <w:jc w:val="both"/>
        <w:rPr>
          <w:color w:val="FF0000"/>
          <w:szCs w:val="28"/>
        </w:rPr>
      </w:pPr>
      <w:r>
        <w:rPr>
          <w:color w:val="000000"/>
          <w:szCs w:val="28"/>
          <w:lang w:bidi="ru-RU"/>
        </w:rPr>
        <w:t xml:space="preserve">В целях своевременного и качественного составления и представления сводной бюджетной отчетности главными администраторами средств бюджета поселения, в соответствии со статьей 154 Бюджетного кодекса Российской Федерации и </w:t>
      </w:r>
      <w:r>
        <w:rPr>
          <w:szCs w:val="28"/>
          <w:lang w:bidi="ru-RU"/>
        </w:rPr>
        <w:t xml:space="preserve">статьей </w:t>
      </w:r>
      <w:r w:rsidR="003D5A15">
        <w:rPr>
          <w:szCs w:val="28"/>
          <w:lang w:bidi="ru-RU"/>
        </w:rPr>
        <w:t>19</w:t>
      </w:r>
      <w:r w:rsidR="00B64C2A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Положения</w:t>
      </w:r>
      <w:r>
        <w:rPr>
          <w:color w:val="FF0000"/>
          <w:szCs w:val="28"/>
          <w:lang w:bidi="ru-RU"/>
        </w:rPr>
        <w:t xml:space="preserve"> </w:t>
      </w:r>
      <w:r>
        <w:rPr>
          <w:szCs w:val="28"/>
        </w:rPr>
        <w:t xml:space="preserve">о бюджетном процессе  в муниципальном образовании </w:t>
      </w:r>
      <w:r w:rsidR="00EE2276">
        <w:rPr>
          <w:szCs w:val="28"/>
        </w:rPr>
        <w:t>Рыбно-</w:t>
      </w:r>
      <w:proofErr w:type="spellStart"/>
      <w:r w:rsidR="00EE2276">
        <w:rPr>
          <w:szCs w:val="28"/>
        </w:rPr>
        <w:t>Ватажское</w:t>
      </w:r>
      <w:proofErr w:type="spellEnd"/>
      <w:r w:rsidR="00EE2276">
        <w:rPr>
          <w:szCs w:val="28"/>
        </w:rPr>
        <w:t xml:space="preserve"> </w:t>
      </w:r>
      <w:r>
        <w:rPr>
          <w:szCs w:val="28"/>
        </w:rPr>
        <w:t xml:space="preserve"> сельское поселение, утвержденного решением </w:t>
      </w:r>
      <w:r w:rsidR="00EE2276">
        <w:rPr>
          <w:szCs w:val="28"/>
        </w:rPr>
        <w:t>Рыбно-</w:t>
      </w:r>
      <w:proofErr w:type="spellStart"/>
      <w:r w:rsidR="00EE2276">
        <w:rPr>
          <w:szCs w:val="28"/>
        </w:rPr>
        <w:t>Ватажской</w:t>
      </w:r>
      <w:proofErr w:type="spellEnd"/>
      <w:r w:rsidR="00EE2276">
        <w:rPr>
          <w:szCs w:val="28"/>
        </w:rPr>
        <w:t xml:space="preserve"> </w:t>
      </w:r>
      <w:r>
        <w:rPr>
          <w:szCs w:val="28"/>
        </w:rPr>
        <w:t xml:space="preserve"> сельской Думы</w:t>
      </w:r>
      <w:r w:rsidR="00B532E8">
        <w:rPr>
          <w:szCs w:val="28"/>
        </w:rPr>
        <w:t xml:space="preserve"> </w:t>
      </w:r>
      <w:r w:rsidRPr="00B532E8">
        <w:rPr>
          <w:szCs w:val="28"/>
        </w:rPr>
        <w:t xml:space="preserve">от  </w:t>
      </w:r>
      <w:r w:rsidR="00EE2276">
        <w:rPr>
          <w:szCs w:val="28"/>
        </w:rPr>
        <w:t>26</w:t>
      </w:r>
      <w:r w:rsidRPr="00B532E8">
        <w:rPr>
          <w:szCs w:val="28"/>
        </w:rPr>
        <w:t>.</w:t>
      </w:r>
      <w:r w:rsidR="00B532E8" w:rsidRPr="00B532E8">
        <w:rPr>
          <w:szCs w:val="28"/>
        </w:rPr>
        <w:t>1</w:t>
      </w:r>
      <w:r w:rsidR="00EE2276">
        <w:rPr>
          <w:szCs w:val="28"/>
        </w:rPr>
        <w:t>1</w:t>
      </w:r>
      <w:r w:rsidRPr="00B532E8">
        <w:rPr>
          <w:szCs w:val="28"/>
        </w:rPr>
        <w:t>.201</w:t>
      </w:r>
      <w:r w:rsidR="00EE2276">
        <w:rPr>
          <w:szCs w:val="28"/>
        </w:rPr>
        <w:t>4</w:t>
      </w:r>
      <w:r w:rsidRPr="00B532E8">
        <w:rPr>
          <w:szCs w:val="28"/>
        </w:rPr>
        <w:t xml:space="preserve"> №</w:t>
      </w:r>
      <w:r w:rsidR="00B532E8" w:rsidRPr="00B532E8">
        <w:rPr>
          <w:szCs w:val="28"/>
        </w:rPr>
        <w:t xml:space="preserve"> </w:t>
      </w:r>
      <w:r w:rsidR="00EE2276">
        <w:rPr>
          <w:szCs w:val="28"/>
        </w:rPr>
        <w:t>6</w:t>
      </w:r>
      <w:r w:rsidR="00B532E8" w:rsidRPr="00B532E8">
        <w:rPr>
          <w:szCs w:val="28"/>
        </w:rPr>
        <w:t>/</w:t>
      </w:r>
      <w:r w:rsidR="00EE2276">
        <w:rPr>
          <w:szCs w:val="28"/>
        </w:rPr>
        <w:t>3</w:t>
      </w:r>
      <w:r w:rsidR="00B532E8">
        <w:rPr>
          <w:szCs w:val="28"/>
        </w:rPr>
        <w:t xml:space="preserve">, </w:t>
      </w:r>
      <w:r>
        <w:rPr>
          <w:szCs w:val="28"/>
        </w:rPr>
        <w:t xml:space="preserve"> администрация  </w:t>
      </w:r>
      <w:r w:rsidR="00EE2276">
        <w:rPr>
          <w:szCs w:val="28"/>
        </w:rPr>
        <w:t>Рыбно-</w:t>
      </w:r>
      <w:proofErr w:type="spellStart"/>
      <w:r w:rsidR="00EE2276">
        <w:rPr>
          <w:szCs w:val="28"/>
        </w:rPr>
        <w:t>Ватажского</w:t>
      </w:r>
      <w:proofErr w:type="spellEnd"/>
      <w:r>
        <w:rPr>
          <w:szCs w:val="28"/>
        </w:rPr>
        <w:t xml:space="preserve"> сельско</w:t>
      </w:r>
      <w:r w:rsidR="00FB0870">
        <w:rPr>
          <w:szCs w:val="28"/>
        </w:rPr>
        <w:t>го</w:t>
      </w:r>
      <w:r>
        <w:rPr>
          <w:szCs w:val="28"/>
        </w:rPr>
        <w:t xml:space="preserve"> поселени</w:t>
      </w:r>
      <w:r w:rsidR="00FB0870">
        <w:rPr>
          <w:szCs w:val="28"/>
        </w:rPr>
        <w:t>я</w:t>
      </w:r>
      <w:r>
        <w:rPr>
          <w:szCs w:val="28"/>
        </w:rPr>
        <w:t xml:space="preserve"> ПОСТАНОВЛЯЕТ:</w:t>
      </w:r>
    </w:p>
    <w:p w14:paraId="0ACC2D0F" w14:textId="3372767E" w:rsidR="00420B11" w:rsidRDefault="00420B11" w:rsidP="00420B11">
      <w:pPr>
        <w:pStyle w:val="ConsPlusNormal"/>
        <w:widowControl/>
        <w:numPr>
          <w:ilvl w:val="0"/>
          <w:numId w:val="1"/>
        </w:num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Порядок составления и представления годовой, квартальной и месячной бюджетной отчетности</w:t>
      </w:r>
      <w:r w:rsidR="00B532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D0E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55E93F09" w14:textId="1A41DB08" w:rsidR="00420B11" w:rsidRDefault="00420B11" w:rsidP="00420B11">
      <w:pPr>
        <w:pStyle w:val="2"/>
        <w:numPr>
          <w:ilvl w:val="0"/>
          <w:numId w:val="1"/>
        </w:numPr>
        <w:shd w:val="clear" w:color="auto" w:fill="auto"/>
        <w:spacing w:before="0"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Установить сроки представления в </w:t>
      </w:r>
      <w:r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главными распорядителями</w:t>
      </w:r>
      <w:r w:rsidR="007D0E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средств бюджета поселения, главными администраторами доходов бюджета поселения, главными администраторами источников финансирования дефицита</w:t>
      </w:r>
      <w:r w:rsidR="00FB0870">
        <w:rPr>
          <w:rFonts w:ascii="Times New Roman" w:hAnsi="Times New Roman"/>
          <w:color w:val="000000"/>
          <w:sz w:val="28"/>
          <w:szCs w:val="28"/>
          <w:lang w:bidi="ru-RU"/>
        </w:rPr>
        <w:t xml:space="preserve"> бюджета поселения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(главными администраторами средств бюджета поселения) бюджетной отчетности</w:t>
      </w:r>
      <w:r w:rsidR="00FB0870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согласно приложению № 2.</w:t>
      </w:r>
    </w:p>
    <w:p w14:paraId="70242B03" w14:textId="75495CD4" w:rsidR="00420B11" w:rsidRDefault="00420B11" w:rsidP="00420B11">
      <w:pPr>
        <w:pStyle w:val="ConsPlusTitle"/>
        <w:widowControl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3.      Контроль за исполнением настоящего постановления возложить 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специалиста по финансам   </w:t>
      </w:r>
      <w:proofErr w:type="spellStart"/>
      <w:r w:rsidR="00115CA7">
        <w:rPr>
          <w:rFonts w:ascii="Times New Roman" w:hAnsi="Times New Roman" w:cs="Times New Roman"/>
          <w:b w:val="0"/>
          <w:sz w:val="28"/>
          <w:szCs w:val="28"/>
        </w:rPr>
        <w:t>Фатикову</w:t>
      </w:r>
      <w:proofErr w:type="spellEnd"/>
      <w:r w:rsidR="00115CA7">
        <w:rPr>
          <w:rFonts w:ascii="Times New Roman" w:hAnsi="Times New Roman" w:cs="Times New Roman"/>
          <w:b w:val="0"/>
          <w:sz w:val="28"/>
          <w:szCs w:val="28"/>
        </w:rPr>
        <w:t xml:space="preserve"> Г.С.</w:t>
      </w:r>
    </w:p>
    <w:p w14:paraId="7C2A6188" w14:textId="77777777" w:rsidR="00E30F32" w:rsidRDefault="00420B11" w:rsidP="00E30F32">
      <w:pPr>
        <w:pStyle w:val="2"/>
        <w:shd w:val="clear" w:color="auto" w:fill="auto"/>
        <w:tabs>
          <w:tab w:val="left" w:pos="1418"/>
        </w:tabs>
        <w:spacing w:before="0" w:after="0" w:line="360" w:lineRule="auto"/>
        <w:ind w:left="284" w:right="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4.    Настоящее постановление вступает в силу с момента его подписания и распространяется на правоотношения, возникающие                  с 01.01.2020.</w:t>
      </w:r>
    </w:p>
    <w:p w14:paraId="1E11CA0C" w14:textId="77777777" w:rsidR="00E30F32" w:rsidRDefault="00E30F32" w:rsidP="00E30F32">
      <w:pPr>
        <w:pStyle w:val="a5"/>
      </w:pPr>
    </w:p>
    <w:p w14:paraId="5969D297" w14:textId="58BFF79F" w:rsidR="00420B11" w:rsidRDefault="00115CA7" w:rsidP="00E30F32">
      <w:pPr>
        <w:pStyle w:val="a5"/>
      </w:pPr>
      <w:r>
        <w:t>ВРИО г</w:t>
      </w:r>
      <w:r w:rsidR="00420B11">
        <w:t>лав</w:t>
      </w:r>
      <w:r>
        <w:t>ы</w:t>
      </w:r>
      <w:r w:rsidR="00420B11">
        <w:t xml:space="preserve"> администрации</w:t>
      </w:r>
    </w:p>
    <w:p w14:paraId="4BC0C166" w14:textId="32725FA4" w:rsidR="00420B11" w:rsidRDefault="00115CA7" w:rsidP="00E30F32">
      <w:pPr>
        <w:pStyle w:val="a5"/>
      </w:pPr>
      <w:r>
        <w:t>Рыбно-</w:t>
      </w:r>
      <w:proofErr w:type="spellStart"/>
      <w:proofErr w:type="gramStart"/>
      <w:r>
        <w:t>Ватажского</w:t>
      </w:r>
      <w:proofErr w:type="spellEnd"/>
      <w:r>
        <w:t xml:space="preserve"> </w:t>
      </w:r>
      <w:r w:rsidR="00420B11">
        <w:t xml:space="preserve"> сельского</w:t>
      </w:r>
      <w:proofErr w:type="gramEnd"/>
      <w:r w:rsidR="00420B11">
        <w:t xml:space="preserve"> поселения                                   </w:t>
      </w:r>
      <w:proofErr w:type="spellStart"/>
      <w:r>
        <w:t>Г.Г.Гафиуллина</w:t>
      </w:r>
      <w:proofErr w:type="spellEnd"/>
      <w:r>
        <w:t xml:space="preserve"> </w:t>
      </w:r>
    </w:p>
    <w:p w14:paraId="5ACCEA68" w14:textId="2B80ED27" w:rsidR="00420B11" w:rsidRDefault="00420B11" w:rsidP="00420B11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Приложение № 1                                           </w:t>
      </w:r>
    </w:p>
    <w:p w14:paraId="024972AC" w14:textId="2F0C9305" w:rsidR="00420B11" w:rsidRDefault="00420B11" w:rsidP="00420B11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56C0F09F" w14:textId="77777777" w:rsidR="00420B11" w:rsidRDefault="00420B11" w:rsidP="00420B1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постановлению администрации</w:t>
      </w:r>
    </w:p>
    <w:p w14:paraId="0A9A258D" w14:textId="20249DB3" w:rsidR="00420B11" w:rsidRDefault="00420B11" w:rsidP="00420B1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B08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CA7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115CA7"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="008F00A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B087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08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58E54" w14:textId="04D94828" w:rsidR="00420B11" w:rsidRDefault="00420B11" w:rsidP="00420B1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 </w:t>
      </w:r>
      <w:r w:rsidR="00115C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F0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115CA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7C92012E" w14:textId="77777777" w:rsidR="00420B11" w:rsidRDefault="00420B11" w:rsidP="00420B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44BA8" w14:textId="77777777" w:rsidR="00420B11" w:rsidRDefault="00420B11" w:rsidP="00420B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72EF1" w14:textId="77777777" w:rsidR="00420B11" w:rsidRDefault="00420B11" w:rsidP="00420B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770B541" w14:textId="77777777" w:rsidR="00420B11" w:rsidRDefault="00420B11" w:rsidP="00420B11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составления и представления годовой, квартальной и месячной </w:t>
      </w:r>
    </w:p>
    <w:p w14:paraId="39E6796C" w14:textId="77777777" w:rsidR="00420B11" w:rsidRDefault="00420B11" w:rsidP="00420B11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бюджетной отчетности </w:t>
      </w:r>
    </w:p>
    <w:p w14:paraId="59CCF2FC" w14:textId="77777777" w:rsidR="00420B11" w:rsidRDefault="00420B11" w:rsidP="00420B11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9283B7" w14:textId="77777777" w:rsidR="00420B11" w:rsidRDefault="00420B11" w:rsidP="00420B11">
      <w:pPr>
        <w:pStyle w:val="ConsPlusNormal"/>
        <w:widowControl/>
        <w:numPr>
          <w:ilvl w:val="0"/>
          <w:numId w:val="2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DD3D8F9" w14:textId="77777777" w:rsidR="00420B11" w:rsidRDefault="00420B11" w:rsidP="00420B1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составления и представления годовой, квартальной и месячной бюджетной отчетности  (далее – Порядок)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  (с изменениями и дополнениями). </w:t>
      </w:r>
    </w:p>
    <w:p w14:paraId="2337ABF7" w14:textId="623AA847" w:rsidR="00420B11" w:rsidRDefault="00420B11" w:rsidP="00420B11">
      <w:pPr>
        <w:pStyle w:val="2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1.2. Настоящий Порядок разработан в целях установления единого порядка составления и представления в финансовое управление администрации</w:t>
      </w:r>
      <w:r w:rsidR="00FB087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8F00A7">
        <w:rPr>
          <w:rFonts w:ascii="Times New Roman" w:hAnsi="Times New Roman"/>
          <w:color w:val="000000"/>
          <w:sz w:val="28"/>
          <w:szCs w:val="28"/>
          <w:lang w:bidi="ru-RU"/>
        </w:rPr>
        <w:t>Кильмезского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 Кировской области (далее - Финансовое управление) бюджетной отчетности главными распорядителями средств бюджета поселения, главными администраторами доходов бюджета поселения, главными администраторами источников финансирования дефицита бюджета поселения (далее - главными администраторами средств бюджета поселения).</w:t>
      </w:r>
    </w:p>
    <w:p w14:paraId="29CCDE9A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847271" w14:textId="77777777" w:rsidR="008F00A7" w:rsidRDefault="008F00A7" w:rsidP="00420B11">
      <w:pPr>
        <w:pStyle w:val="2"/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B27313D" w14:textId="77777777" w:rsidR="00420B11" w:rsidRDefault="00420B11" w:rsidP="00420B11">
      <w:pPr>
        <w:pStyle w:val="ConsPlusNormal"/>
        <w:widowControl/>
        <w:numPr>
          <w:ilvl w:val="0"/>
          <w:numId w:val="2"/>
        </w:numPr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отчетности</w:t>
      </w:r>
    </w:p>
    <w:p w14:paraId="2998E959" w14:textId="4360B522" w:rsidR="00420B11" w:rsidRPr="00F57038" w:rsidRDefault="00B64C2A" w:rsidP="00B64C2A">
      <w:pPr>
        <w:pStyle w:val="2"/>
        <w:shd w:val="clear" w:color="auto" w:fill="auto"/>
        <w:spacing w:before="0"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2.1.</w:t>
      </w:r>
      <w:r w:rsidR="00420B11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="00420B11">
        <w:rPr>
          <w:rFonts w:ascii="Times New Roman" w:hAnsi="Times New Roman"/>
          <w:color w:val="000000"/>
          <w:sz w:val="28"/>
          <w:szCs w:val="28"/>
          <w:lang w:bidi="ru-RU"/>
        </w:rPr>
        <w:t>лавные администраторы средств бюджета поселения составляют бюджетную отчетность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6A3CBC4B" w14:textId="77777777" w:rsidR="00420B11" w:rsidRDefault="00420B11" w:rsidP="00420B11">
      <w:pPr>
        <w:pStyle w:val="2"/>
        <w:numPr>
          <w:ilvl w:val="1"/>
          <w:numId w:val="2"/>
        </w:numPr>
        <w:shd w:val="clear" w:color="auto" w:fill="auto"/>
        <w:spacing w:before="0"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Бюджетная отчетность составляется главными администраторами средств бюджета поселения нарастающим итогом с начала года в рублях с точностью до второго десятичного знака после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запятой.</w:t>
      </w:r>
    </w:p>
    <w:p w14:paraId="37107598" w14:textId="77777777" w:rsidR="00420B11" w:rsidRDefault="00420B11" w:rsidP="00420B11">
      <w:pPr>
        <w:pStyle w:val="2"/>
        <w:numPr>
          <w:ilvl w:val="1"/>
          <w:numId w:val="2"/>
        </w:numPr>
        <w:shd w:val="clear" w:color="auto" w:fill="auto"/>
        <w:spacing w:before="0"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Бюджетная отчетность (за исключением сводной) составляется на основе данных Главной книги, а также иных регистров бюджетного учета. До составления бюджетной отчетности производится сверка оборотов и остатков по аналитическим регистрам учета с оборотами и остатками по счетам бюджетного учета.</w:t>
      </w:r>
    </w:p>
    <w:p w14:paraId="0D7C14B9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right="20" w:firstLine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Показатели годовой бюджетной отчетности должны быть подтверждены данными инвентаризации, проведенной в установленном порядке.</w:t>
      </w:r>
    </w:p>
    <w:p w14:paraId="6C33C224" w14:textId="77777777" w:rsidR="00420B11" w:rsidRDefault="00420B11" w:rsidP="00420B11">
      <w:pPr>
        <w:pStyle w:val="2"/>
        <w:numPr>
          <w:ilvl w:val="4"/>
          <w:numId w:val="2"/>
        </w:numPr>
        <w:shd w:val="clear" w:color="auto" w:fill="auto"/>
        <w:spacing w:before="0" w:after="0" w:line="36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Изменения показателей Баланса главного распорядителя, распорядителя, получателя бюджетных средств, главного администратора, </w:t>
      </w:r>
      <w:r>
        <w:rPr>
          <w:rStyle w:val="0pt"/>
          <w:rFonts w:eastAsia="Calibri"/>
          <w:sz w:val="28"/>
          <w:szCs w:val="28"/>
        </w:rPr>
        <w:t xml:space="preserve">администратора источников финансирования дефицита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бюджета, главного администратора, администратора доходов бюджета </w:t>
      </w:r>
      <w:r>
        <w:rPr>
          <w:rStyle w:val="0pt"/>
          <w:rFonts w:eastAsia="Calibri"/>
          <w:sz w:val="28"/>
          <w:szCs w:val="28"/>
        </w:rPr>
        <w:t xml:space="preserve">(ф.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0503130) на начало года должны быть объяснены в Пояснительной записке (ф. 0503160) и отклонения приведены в Сведениях об изменении остатков валюты баланса (ф. 0503173).</w:t>
      </w:r>
    </w:p>
    <w:p w14:paraId="18ABBD1E" w14:textId="77777777" w:rsidR="00420B11" w:rsidRDefault="00420B11" w:rsidP="00420B11">
      <w:pPr>
        <w:pStyle w:val="2"/>
        <w:numPr>
          <w:ilvl w:val="1"/>
          <w:numId w:val="3"/>
        </w:numPr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Бюджетная отчетность подписывается руководителем, главным бухгалтером.  В отчете не должно быть подчисток и исправлений с применением корректирующих средств.</w:t>
      </w:r>
    </w:p>
    <w:p w14:paraId="0F82D9E1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14:paraId="29ED4623" w14:textId="77777777" w:rsidR="00420B11" w:rsidRDefault="00420B11" w:rsidP="00420B11">
      <w:pPr>
        <w:pStyle w:val="2"/>
        <w:numPr>
          <w:ilvl w:val="1"/>
          <w:numId w:val="3"/>
        </w:numPr>
        <w:shd w:val="clear" w:color="auto" w:fill="auto"/>
        <w:spacing w:before="0" w:after="0"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Главные администраторы средств бюджета поселения формируют и представляют следующую отчетность по следующим формам (ОКУД):</w:t>
      </w:r>
    </w:p>
    <w:p w14:paraId="0EA86570" w14:textId="77777777" w:rsidR="00420B11" w:rsidRDefault="00420B11" w:rsidP="00420B11">
      <w:pPr>
        <w:pStyle w:val="2"/>
        <w:numPr>
          <w:ilvl w:val="2"/>
          <w:numId w:val="3"/>
        </w:numPr>
        <w:shd w:val="clear" w:color="auto" w:fill="auto"/>
        <w:tabs>
          <w:tab w:val="left" w:pos="1525"/>
        </w:tabs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Ежемесячно:</w:t>
      </w:r>
    </w:p>
    <w:p w14:paraId="6D48406B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14:paraId="07DC34B2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tabs>
          <w:tab w:val="left" w:pos="1053"/>
          <w:tab w:val="left" w:pos="2258"/>
          <w:tab w:val="right" w:pos="9811"/>
        </w:tabs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Справка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суммах консолидируемых поступлений, подлежащих</w:t>
      </w:r>
    </w:p>
    <w:p w14:paraId="25DE52D4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зачислению на счет бюджета (ф. 0503184);</w:t>
      </w:r>
    </w:p>
    <w:p w14:paraId="5D1C5167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Справка по консолидируемым расчетам (ф. 0503125);</w:t>
      </w:r>
    </w:p>
    <w:p w14:paraId="226BB3B6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Отчет о бюджетных обязательствах (ф. 0503128-НП);</w:t>
      </w:r>
    </w:p>
    <w:p w14:paraId="18DA180C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об остатках денежных средств на счетах получателя бюджетных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(форма по ОКУД 0503178) (по средствам во временном распоряжении);</w:t>
      </w:r>
    </w:p>
    <w:p w14:paraId="01D9506A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Пояснительная записка (ф.0503160) по перечню месячных форм.</w:t>
      </w:r>
    </w:p>
    <w:p w14:paraId="08EEB400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2.6.2. Ежеквартально:</w:t>
      </w:r>
    </w:p>
    <w:p w14:paraId="487C0E09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14:paraId="5A335C48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Отчет о движении денежных средств (ф. 0503123);</w:t>
      </w:r>
    </w:p>
    <w:p w14:paraId="7F680BB9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Справка по консолидируемым расчетам (ф. 0503125);</w:t>
      </w:r>
    </w:p>
    <w:p w14:paraId="5596A2AE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Отчет о бюджетных обязательствах (ф. 0503128);</w:t>
      </w:r>
    </w:p>
    <w:p w14:paraId="0EEBCB66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Отчет о бюджетных обязательствах (ф. 0503128-НП);</w:t>
      </w:r>
    </w:p>
    <w:p w14:paraId="5E8F6CBD" w14:textId="42F6CADE" w:rsidR="00420B11" w:rsidRPr="00FB0870" w:rsidRDefault="00420B11" w:rsidP="001A4C80">
      <w:pPr>
        <w:pStyle w:val="2"/>
        <w:numPr>
          <w:ilvl w:val="0"/>
          <w:numId w:val="4"/>
        </w:numPr>
        <w:shd w:val="clear" w:color="auto" w:fill="auto"/>
        <w:tabs>
          <w:tab w:val="left" w:pos="1053"/>
          <w:tab w:val="left" w:pos="2258"/>
          <w:tab w:val="right" w:pos="9811"/>
        </w:tabs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FB0870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Справка о</w:t>
      </w:r>
      <w:r w:rsidRPr="00FB0870">
        <w:rPr>
          <w:rFonts w:ascii="Times New Roman" w:hAnsi="Times New Roman"/>
          <w:color w:val="000000"/>
          <w:sz w:val="28"/>
          <w:szCs w:val="28"/>
          <w:lang w:bidi="ru-RU"/>
        </w:rPr>
        <w:tab/>
        <w:t>суммах консолидируемых поступлений, подлежащих</w:t>
      </w:r>
      <w:r w:rsidR="00FB087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FB0870">
        <w:rPr>
          <w:rFonts w:ascii="Times New Roman" w:hAnsi="Times New Roman"/>
          <w:color w:val="000000"/>
          <w:sz w:val="28"/>
          <w:szCs w:val="28"/>
          <w:lang w:bidi="ru-RU"/>
        </w:rPr>
        <w:t>зачислению на счет бюджета (ф. 0503184);</w:t>
      </w:r>
    </w:p>
    <w:p w14:paraId="3F4B729D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Пояснительная записка (ф. 0503160) по перечню квартальных форм;</w:t>
      </w:r>
    </w:p>
    <w:p w14:paraId="4C78D6B6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исполнении </w:t>
      </w:r>
      <w:proofErr w:type="gramStart"/>
      <w:r>
        <w:rPr>
          <w:rFonts w:ascii="Times New Roman" w:hAnsi="Times New Roman"/>
          <w:sz w:val="28"/>
          <w:szCs w:val="28"/>
        </w:rPr>
        <w:t>бюджета  (</w:t>
      </w:r>
      <w:proofErr w:type="gramEnd"/>
      <w:r>
        <w:rPr>
          <w:rFonts w:ascii="Times New Roman" w:hAnsi="Times New Roman"/>
          <w:sz w:val="28"/>
          <w:szCs w:val="28"/>
        </w:rPr>
        <w:t>форма по ОКУД 0503164).</w:t>
      </w:r>
    </w:p>
    <w:p w14:paraId="52D1F09D" w14:textId="77777777" w:rsidR="00420B11" w:rsidRDefault="00420B11" w:rsidP="00420B11">
      <w:pPr>
        <w:pStyle w:val="2"/>
        <w:numPr>
          <w:ilvl w:val="2"/>
          <w:numId w:val="5"/>
        </w:numPr>
        <w:shd w:val="clear" w:color="auto" w:fill="auto"/>
        <w:tabs>
          <w:tab w:val="left" w:pos="1525"/>
        </w:tabs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Ежегодно:</w:t>
      </w:r>
    </w:p>
    <w:p w14:paraId="5B089179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14:paraId="72C1B202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tabs>
          <w:tab w:val="left" w:pos="1053"/>
          <w:tab w:val="left" w:pos="2258"/>
          <w:tab w:val="right" w:pos="9811"/>
        </w:tabs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Справка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заключению счетов бюджетного учета отчетного</w:t>
      </w:r>
    </w:p>
    <w:p w14:paraId="0BD6FBE1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left="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финансового года (ф. 0503110);</w:t>
      </w:r>
    </w:p>
    <w:p w14:paraId="518991AC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         </w:t>
      </w:r>
      <w:r>
        <w:rPr>
          <w:rFonts w:ascii="Times New Roman" w:hAnsi="Times New Roman"/>
          <w:sz w:val="28"/>
          <w:szCs w:val="28"/>
          <w:lang w:bidi="ru-RU"/>
        </w:rPr>
        <w:t>Отчет о движении денежных средств (ф. 0503123);</w:t>
      </w:r>
    </w:p>
    <w:p w14:paraId="25A65066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14:paraId="78671585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Отчет о финансовых результатах деятельности (ф. 0503121);</w:t>
      </w:r>
    </w:p>
    <w:p w14:paraId="25B17F90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Справка по консолидируемым расчетам (ф. 0503125);</w:t>
      </w:r>
    </w:p>
    <w:p w14:paraId="25776EB0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 Отчет о бюджетных обязательствах (ф. 0503128);</w:t>
      </w:r>
    </w:p>
    <w:p w14:paraId="71DE1254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Отчет о бюджетных обязательствах (ф. 0503128-НП);</w:t>
      </w:r>
    </w:p>
    <w:p w14:paraId="6F7209CA" w14:textId="77777777" w:rsidR="00420B11" w:rsidRDefault="00420B11" w:rsidP="00420B11">
      <w:pPr>
        <w:pStyle w:val="2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Пояснительная записка (ф.0503160) по перечню годовых форм.</w:t>
      </w:r>
    </w:p>
    <w:p w14:paraId="04EE6C2B" w14:textId="77777777" w:rsidR="00420B11" w:rsidRDefault="00420B11" w:rsidP="00420B11">
      <w:pPr>
        <w:pStyle w:val="2"/>
        <w:numPr>
          <w:ilvl w:val="1"/>
          <w:numId w:val="5"/>
        </w:numPr>
        <w:shd w:val="clear" w:color="auto" w:fill="auto"/>
        <w:tabs>
          <w:tab w:val="left" w:pos="1383"/>
          <w:tab w:val="left" w:pos="5362"/>
        </w:tabs>
        <w:spacing w:before="0" w:after="0" w:line="36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Справка о суммах консолидируемых поступлений, подлежащих зачислению на счет бюджета (ф.0503184) составляется главными администраторами средств бюджета на суммы межбюджетных трансфертов перечисленных из областного бюджета поселения и находящихся на отчетную дату на счете УФК по Кировской области, открытом на балансовом счете 40101 «Доходы, распределяемые органами Федерального казначейства между уровнями бюджетной системы Российской Федерации» и подлежащих зачислению на счет бюджета поселения в следующем отчетном периоде.</w:t>
      </w:r>
    </w:p>
    <w:p w14:paraId="49B862BF" w14:textId="77777777" w:rsidR="008F00A7" w:rsidRDefault="008F00A7" w:rsidP="00420B11">
      <w:pPr>
        <w:pStyle w:val="a5"/>
        <w:ind w:left="1926"/>
        <w:rPr>
          <w:b/>
          <w:szCs w:val="28"/>
          <w:lang w:bidi="ru-RU"/>
        </w:rPr>
      </w:pPr>
      <w:bookmarkStart w:id="0" w:name="bookmark4"/>
    </w:p>
    <w:p w14:paraId="41B10AE9" w14:textId="77777777" w:rsidR="008F00A7" w:rsidRDefault="008F00A7" w:rsidP="00420B11">
      <w:pPr>
        <w:pStyle w:val="a5"/>
        <w:ind w:left="1926"/>
        <w:rPr>
          <w:b/>
          <w:szCs w:val="28"/>
          <w:lang w:bidi="ru-RU"/>
        </w:rPr>
      </w:pPr>
    </w:p>
    <w:p w14:paraId="3FFC5819" w14:textId="77777777" w:rsidR="008F00A7" w:rsidRDefault="008F00A7" w:rsidP="00420B11">
      <w:pPr>
        <w:pStyle w:val="a5"/>
        <w:ind w:left="1926"/>
        <w:rPr>
          <w:b/>
          <w:szCs w:val="28"/>
          <w:lang w:bidi="ru-RU"/>
        </w:rPr>
      </w:pPr>
    </w:p>
    <w:p w14:paraId="4ECC8D8C" w14:textId="77777777" w:rsidR="00420B11" w:rsidRDefault="00420B11" w:rsidP="00420B11">
      <w:pPr>
        <w:pStyle w:val="a5"/>
        <w:ind w:left="1926"/>
        <w:rPr>
          <w:b/>
          <w:szCs w:val="28"/>
        </w:rPr>
      </w:pPr>
      <w:r>
        <w:rPr>
          <w:b/>
          <w:szCs w:val="28"/>
          <w:lang w:bidi="ru-RU"/>
        </w:rPr>
        <w:t xml:space="preserve">3.      Представление бюджетной отчетности </w:t>
      </w:r>
    </w:p>
    <w:p w14:paraId="185F253B" w14:textId="77777777" w:rsidR="00420B11" w:rsidRDefault="00420B11" w:rsidP="00420B11">
      <w:pPr>
        <w:pStyle w:val="a5"/>
        <w:spacing w:line="360" w:lineRule="auto"/>
        <w:ind w:left="1702"/>
        <w:rPr>
          <w:b/>
          <w:szCs w:val="28"/>
          <w:lang w:bidi="ru-RU"/>
        </w:rPr>
      </w:pPr>
      <w:r>
        <w:rPr>
          <w:b/>
          <w:szCs w:val="28"/>
          <w:lang w:bidi="ru-RU"/>
        </w:rPr>
        <w:t xml:space="preserve">                в Финансовое управление                </w:t>
      </w:r>
      <w:bookmarkEnd w:id="0"/>
    </w:p>
    <w:p w14:paraId="1523F518" w14:textId="5523F939" w:rsidR="00420B11" w:rsidRDefault="00420B11" w:rsidP="00420B11">
      <w:pPr>
        <w:pStyle w:val="2"/>
        <w:shd w:val="clear" w:color="auto" w:fill="auto"/>
        <w:spacing w:before="0"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>
        <w:rPr>
          <w:rFonts w:ascii="Times New Roman" w:hAnsi="Times New Roman"/>
          <w:sz w:val="28"/>
          <w:szCs w:val="28"/>
        </w:rPr>
        <w:t>Месячная, квартальная и годовая отчетность бюджетная отчетность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формируется и представляется в Финансовое управление главными администраторами средств бюджета поселения </w:t>
      </w:r>
      <w:r>
        <w:rPr>
          <w:rFonts w:ascii="Times New Roman" w:hAnsi="Times New Roman"/>
          <w:sz w:val="28"/>
          <w:szCs w:val="28"/>
        </w:rPr>
        <w:t>на бумажном носителе и в электронной виде в программном комплексе «Свод-смарт».</w:t>
      </w:r>
    </w:p>
    <w:p w14:paraId="1F7E5716" w14:textId="77777777" w:rsidR="00420B11" w:rsidRDefault="00420B11" w:rsidP="00420B11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формирования бюджетной и бухгалтерской отчетности на бумажном носителе и в электронном виде главными администраторами осуществляется самостоятельно.</w:t>
      </w:r>
    </w:p>
    <w:p w14:paraId="4CDFB7C4" w14:textId="47CA391E" w:rsidR="00420B11" w:rsidRDefault="00420B11" w:rsidP="00420B11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Квартальная, годовая и месячная бюджетная отчетность представляется главными распорядителями</w:t>
      </w:r>
      <w:r w:rsidR="00F57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B64C2A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согласно срокам представления отчетности согласно приложению 2.</w:t>
      </w:r>
    </w:p>
    <w:p w14:paraId="3D99ACB3" w14:textId="77777777" w:rsidR="00420B11" w:rsidRDefault="00420B11" w:rsidP="00420B11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Финансовое управление последовательно осуществляет:</w:t>
      </w:r>
    </w:p>
    <w:p w14:paraId="4B832857" w14:textId="77777777" w:rsidR="00420B11" w:rsidRDefault="00420B11" w:rsidP="00420B11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полноты представления форм отчетности;</w:t>
      </w:r>
    </w:p>
    <w:p w14:paraId="01AF7F3B" w14:textId="77777777" w:rsidR="00420B11" w:rsidRDefault="00420B11" w:rsidP="00420B11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соответствия данных, представленных в электронном виде и на бумажном носителе;</w:t>
      </w:r>
    </w:p>
    <w:p w14:paraId="44B0A3F2" w14:textId="77777777" w:rsidR="00420B11" w:rsidRDefault="00420B11" w:rsidP="00420B11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проверку соблюдения контрольных соотношений показателей бюджетной отчетности главных распорядителей бюджетных средств с использованием программных средств;</w:t>
      </w:r>
    </w:p>
    <w:p w14:paraId="478E4685" w14:textId="77777777" w:rsidR="00420B11" w:rsidRDefault="00420B11" w:rsidP="00420B11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 бумажном носителе и в электронном виде свода показателей бюджетной отчетности по </w:t>
      </w:r>
      <w:r w:rsidRPr="00B64C2A">
        <w:rPr>
          <w:rFonts w:ascii="Times New Roman" w:hAnsi="Times New Roman" w:cs="Times New Roman"/>
          <w:sz w:val="28"/>
          <w:szCs w:val="28"/>
        </w:rPr>
        <w:t>бюджету муниципального района.</w:t>
      </w:r>
    </w:p>
    <w:p w14:paraId="3834315C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3.4. В случае установления несоответствия показателей отчетности, представленной на бумажном носителе и в электронном виде, обнаружения ошибок при проверке соблюдения контрольных соотношений или наличии иных замечаний по представленной отчетности главные распорядители бюджетных средств вносят необходимые исправления и осуществляют повторное представление отчетности на бумажном носителе и в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представление бюджетной отчетности.</w:t>
      </w:r>
    </w:p>
    <w:p w14:paraId="4556767B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right="20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10C2148" w14:textId="77777777" w:rsidR="00420B11" w:rsidRDefault="00420B11" w:rsidP="00420B11">
      <w:pPr>
        <w:pStyle w:val="42"/>
        <w:shd w:val="clear" w:color="auto" w:fill="auto"/>
        <w:tabs>
          <w:tab w:val="left" w:pos="3647"/>
        </w:tabs>
        <w:spacing w:before="0" w:after="0" w:line="360" w:lineRule="auto"/>
        <w:ind w:firstLine="0"/>
        <w:jc w:val="left"/>
        <w:rPr>
          <w:color w:val="000000"/>
          <w:sz w:val="28"/>
          <w:szCs w:val="28"/>
          <w:lang w:bidi="ru-RU"/>
        </w:rPr>
      </w:pPr>
      <w:bookmarkStart w:id="1" w:name="bookmark5"/>
      <w:r>
        <w:rPr>
          <w:color w:val="000000"/>
          <w:sz w:val="28"/>
          <w:szCs w:val="28"/>
          <w:lang w:bidi="ru-RU"/>
        </w:rPr>
        <w:t xml:space="preserve">                          4.  Заключительные положения</w:t>
      </w:r>
      <w:bookmarkEnd w:id="1"/>
    </w:p>
    <w:p w14:paraId="69657D67" w14:textId="57C866B0" w:rsidR="00420B11" w:rsidRDefault="00420B11" w:rsidP="00420B11">
      <w:pPr>
        <w:pStyle w:val="2"/>
        <w:shd w:val="clear" w:color="auto" w:fill="auto"/>
        <w:spacing w:before="0"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4.1. Главные администраторы средств бюджета поселения должны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носителях.</w:t>
      </w:r>
    </w:p>
    <w:p w14:paraId="7588C5BC" w14:textId="3E185AA9" w:rsidR="00420B11" w:rsidRDefault="00420B11" w:rsidP="00420B11">
      <w:pPr>
        <w:pStyle w:val="2"/>
        <w:shd w:val="clear" w:color="auto" w:fill="auto"/>
        <w:spacing w:before="0" w:after="0" w:line="360" w:lineRule="auto"/>
        <w:ind w:right="20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4.2. Финансовое управление может вводить дополнительные специализированные формы отчетности, представляемые в составе форм годовой, квартальной, месячной бюджетной отчетности, отражающие специфику деятельности главных администраторов средств бюджета поселения, отдельными нормативными правовыми актами.</w:t>
      </w:r>
    </w:p>
    <w:p w14:paraId="1B16BE07" w14:textId="77777777" w:rsidR="00420B11" w:rsidRDefault="00420B11" w:rsidP="00420B11">
      <w:pPr>
        <w:pStyle w:val="ConsPlu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представленной бюджетной отчетности возлагается на главных распорядителей бюджетных средств.</w:t>
      </w:r>
    </w:p>
    <w:p w14:paraId="5284C86A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B097B59" w14:textId="77777777" w:rsidR="00420B11" w:rsidRDefault="00420B11" w:rsidP="00420B11">
      <w:pPr>
        <w:pStyle w:val="2"/>
        <w:shd w:val="clear" w:color="auto" w:fill="auto"/>
        <w:spacing w:before="0" w:after="0" w:line="36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F49B471" w14:textId="38BC58F2" w:rsidR="00420B11" w:rsidRDefault="00420B11" w:rsidP="00420B11">
      <w:pPr>
        <w:pStyle w:val="ConsPlusNormal"/>
        <w:widowControl/>
        <w:tabs>
          <w:tab w:val="left" w:pos="6804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699C0ED7" w14:textId="77777777" w:rsidR="008F00A7" w:rsidRDefault="00420B11" w:rsidP="00420B11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604E8AED" w14:textId="77777777" w:rsidR="00EE2276" w:rsidRDefault="008F00A7" w:rsidP="00420B11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2F24C5D" w14:textId="3C630D03" w:rsidR="00420B11" w:rsidRDefault="00EE2276" w:rsidP="00420B11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420B11">
        <w:rPr>
          <w:rFonts w:ascii="Times New Roman" w:hAnsi="Times New Roman" w:cs="Times New Roman"/>
          <w:sz w:val="28"/>
          <w:szCs w:val="28"/>
        </w:rPr>
        <w:t xml:space="preserve">Приложение № 2                                                  </w:t>
      </w:r>
    </w:p>
    <w:p w14:paraId="6EAE9ABE" w14:textId="37698248" w:rsidR="00420B11" w:rsidRDefault="00420B11" w:rsidP="00EE2276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 постановлению администрации</w:t>
      </w:r>
    </w:p>
    <w:p w14:paraId="52B226C0" w14:textId="07D95529" w:rsidR="00420B11" w:rsidRDefault="00420B11" w:rsidP="00420B1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15CA7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115CA7">
        <w:rPr>
          <w:rFonts w:ascii="Times New Roman" w:hAnsi="Times New Roman" w:cs="Times New Roman"/>
          <w:sz w:val="28"/>
          <w:szCs w:val="28"/>
        </w:rPr>
        <w:t>Ватажского</w:t>
      </w:r>
      <w:r w:rsidR="008F00A7">
        <w:rPr>
          <w:rFonts w:ascii="Times New Roman" w:hAnsi="Times New Roman" w:cs="Times New Roman"/>
          <w:sz w:val="28"/>
          <w:szCs w:val="28"/>
        </w:rPr>
        <w:t>сельско</w:t>
      </w:r>
      <w:r w:rsidR="00F570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0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92DB9" w14:textId="3C9D2920" w:rsidR="00420B11" w:rsidRDefault="00420B11" w:rsidP="00420B1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5CA7">
        <w:rPr>
          <w:rFonts w:ascii="Times New Roman" w:hAnsi="Times New Roman" w:cs="Times New Roman"/>
          <w:sz w:val="28"/>
          <w:szCs w:val="28"/>
        </w:rPr>
        <w:t>2</w:t>
      </w:r>
      <w:r w:rsidR="008F00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F0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  № </w:t>
      </w:r>
      <w:r w:rsidR="008F00A7">
        <w:rPr>
          <w:rFonts w:ascii="Times New Roman" w:hAnsi="Times New Roman" w:cs="Times New Roman"/>
          <w:sz w:val="28"/>
          <w:szCs w:val="28"/>
        </w:rPr>
        <w:t>3</w:t>
      </w:r>
      <w:r w:rsidR="00115C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337C0B4B" w14:textId="77777777" w:rsidR="00420B11" w:rsidRDefault="00420B11" w:rsidP="00420B11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CA041A" w14:textId="77777777" w:rsidR="00420B11" w:rsidRDefault="00420B11" w:rsidP="00420B11">
      <w:pPr>
        <w:pStyle w:val="ConsPlu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0C3AB4" w14:textId="77777777" w:rsidR="00420B11" w:rsidRDefault="00420B11" w:rsidP="00420B11">
      <w:pPr>
        <w:pStyle w:val="21"/>
        <w:shd w:val="clear" w:color="auto" w:fill="auto"/>
        <w:spacing w:before="0" w:after="0" w:line="276" w:lineRule="auto"/>
        <w:ind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СРОКИ</w:t>
      </w:r>
    </w:p>
    <w:p w14:paraId="2534DC64" w14:textId="0B040197" w:rsidR="00420B11" w:rsidRDefault="00420B11" w:rsidP="00420B11">
      <w:pPr>
        <w:pStyle w:val="21"/>
        <w:shd w:val="clear" w:color="auto" w:fill="auto"/>
        <w:spacing w:before="0" w:after="0" w:line="276" w:lineRule="auto"/>
        <w:ind w:righ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представления в Финансовое управление главными распорядителями средств бюджета поселения, главными администраторами доходов бюджета поселения, главными администраторами источников финансирования дефицита бюджета поселения (главными администраторами средств бюджета поселения) бюджетной отчетности</w:t>
      </w:r>
    </w:p>
    <w:p w14:paraId="77F7A95D" w14:textId="77777777" w:rsidR="00420B11" w:rsidRDefault="00420B11" w:rsidP="00420B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94819" w14:textId="77777777" w:rsidR="00420B11" w:rsidRDefault="00420B11" w:rsidP="00420B1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37"/>
        <w:gridCol w:w="3696"/>
        <w:gridCol w:w="1701"/>
        <w:gridCol w:w="1701"/>
        <w:gridCol w:w="1559"/>
      </w:tblGrid>
      <w:tr w:rsidR="00420B11" w14:paraId="6073C488" w14:textId="77777777" w:rsidTr="00420B11">
        <w:trPr>
          <w:cantSplit/>
          <w:trHeight w:val="48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FD5E7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7DCB46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BF36C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682E1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(администратора)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37A2F7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</w:tr>
      <w:tr w:rsidR="00420B11" w14:paraId="1FE438F4" w14:textId="77777777" w:rsidTr="00420B11">
        <w:trPr>
          <w:cantSplit/>
          <w:trHeight w:val="84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77756" w14:textId="77777777" w:rsidR="00420B11" w:rsidRDefault="00420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A0797" w14:textId="77777777" w:rsidR="00420B11" w:rsidRDefault="00420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21487" w14:textId="77777777" w:rsidR="00420B11" w:rsidRDefault="00420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9A75BA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  <w:p w14:paraId="67A355FB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26703B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14:paraId="5DAC2614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(числа месяца, следующего за отчетным)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DB246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  <w:p w14:paraId="49ECE399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420B11" w14:paraId="017450E2" w14:textId="77777777" w:rsidTr="00420B11">
        <w:trPr>
          <w:cantSplit/>
          <w:trHeight w:val="1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9B05A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19A8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7F4E8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6B4EEF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BFFAD2" w14:textId="77777777" w:rsidR="00420B11" w:rsidRDefault="00420B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61585" w14:textId="77777777" w:rsidR="00420B11" w:rsidRDefault="00420B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0B11" w14:paraId="573A020F" w14:textId="77777777" w:rsidTr="00420B11">
        <w:trPr>
          <w:cantSplit/>
          <w:trHeight w:val="5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F9F1A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7A0B6" w14:textId="0A574DDA" w:rsidR="00420B11" w:rsidRDefault="00420B1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15CA7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D1327" w14:textId="023ED426" w:rsidR="00420B11" w:rsidRDefault="00420B1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5703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115CA7">
              <w:rPr>
                <w:rFonts w:ascii="Times New Roman" w:hAnsi="Times New Roman" w:cs="Times New Roman"/>
                <w:sz w:val="22"/>
                <w:szCs w:val="22"/>
              </w:rPr>
              <w:t>Рыбно-</w:t>
            </w:r>
            <w:proofErr w:type="spellStart"/>
            <w:proofErr w:type="gramStart"/>
            <w:r w:rsidR="00115CA7">
              <w:rPr>
                <w:rFonts w:ascii="Times New Roman" w:hAnsi="Times New Roman" w:cs="Times New Roman"/>
                <w:sz w:val="22"/>
                <w:szCs w:val="22"/>
              </w:rPr>
              <w:t>Ватажское</w:t>
            </w:r>
            <w:proofErr w:type="spellEnd"/>
            <w:r w:rsidR="00115C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703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</w:t>
            </w:r>
            <w:proofErr w:type="gramEnd"/>
            <w:r w:rsidR="00F5703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поселение </w:t>
            </w:r>
            <w:proofErr w:type="spellStart"/>
            <w:r w:rsidR="00F57038">
              <w:rPr>
                <w:rFonts w:ascii="Times New Roman" w:hAnsi="Times New Roman" w:cs="Times New Roman"/>
                <w:sz w:val="22"/>
                <w:szCs w:val="22"/>
              </w:rPr>
              <w:t>Кильмезского</w:t>
            </w:r>
            <w:proofErr w:type="spellEnd"/>
            <w:r w:rsidR="00F57038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D47903" w14:textId="77777777" w:rsidR="00420B11" w:rsidRDefault="00420B1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334AA0" w14:textId="77777777" w:rsidR="00420B11" w:rsidRDefault="00420B11">
            <w:pPr>
              <w:pStyle w:val="ConsPlusNormal"/>
              <w:spacing w:line="276" w:lineRule="auto"/>
              <w:ind w:left="7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28A22" w14:textId="77777777" w:rsidR="00420B11" w:rsidRDefault="00420B11">
            <w:pPr>
              <w:pStyle w:val="ConsPlusNormal"/>
              <w:spacing w:line="276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6DCCC4" w14:textId="77777777" w:rsidR="00420B11" w:rsidRDefault="00420B11" w:rsidP="00420B1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557ACE" w14:textId="0676FBB8" w:rsidR="00420B11" w:rsidRDefault="00420B11" w:rsidP="00420B1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*) </w:t>
      </w:r>
      <w:r>
        <w:rPr>
          <w:rFonts w:ascii="Times New Roman" w:hAnsi="Times New Roman"/>
          <w:b/>
          <w:sz w:val="28"/>
          <w:szCs w:val="28"/>
        </w:rPr>
        <w:t>по письму финансового управления администрации</w:t>
      </w:r>
      <w:r w:rsidR="00F570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F57038">
        <w:rPr>
          <w:rFonts w:ascii="Times New Roman" w:hAnsi="Times New Roman"/>
          <w:b/>
          <w:sz w:val="28"/>
          <w:szCs w:val="28"/>
          <w:lang w:val="ru-RU"/>
        </w:rPr>
        <w:t>Кильмезского</w:t>
      </w:r>
      <w:proofErr w:type="spellEnd"/>
      <w:r w:rsidR="00F570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14:paraId="3C55177D" w14:textId="77777777" w:rsidR="00420B11" w:rsidRDefault="00420B11" w:rsidP="00420B11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14:paraId="2772EA8E" w14:textId="77777777" w:rsidR="00A861A5" w:rsidRDefault="00A861A5"/>
    <w:sectPr w:rsidR="00A861A5" w:rsidSect="00F3572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332"/>
    <w:multiLevelType w:val="multilevel"/>
    <w:tmpl w:val="A20AE5C6"/>
    <w:lvl w:ilvl="0">
      <w:start w:val="2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 w15:restartNumberingAfterBreak="0">
    <w:nsid w:val="424B0AC2"/>
    <w:multiLevelType w:val="multilevel"/>
    <w:tmpl w:val="D25A6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A241C38"/>
    <w:multiLevelType w:val="multilevel"/>
    <w:tmpl w:val="C96A6B46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  <w:szCs w:val="28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3" w15:restartNumberingAfterBreak="0">
    <w:nsid w:val="528E59A6"/>
    <w:multiLevelType w:val="multilevel"/>
    <w:tmpl w:val="1D84D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35F567A"/>
    <w:multiLevelType w:val="multilevel"/>
    <w:tmpl w:val="EEFA74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2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AA"/>
    <w:rsid w:val="00115CA7"/>
    <w:rsid w:val="002349AA"/>
    <w:rsid w:val="003D5A15"/>
    <w:rsid w:val="00420B11"/>
    <w:rsid w:val="007D0EDA"/>
    <w:rsid w:val="008F00A7"/>
    <w:rsid w:val="00A861A5"/>
    <w:rsid w:val="00B532E8"/>
    <w:rsid w:val="00B64C2A"/>
    <w:rsid w:val="00E30F32"/>
    <w:rsid w:val="00EE2276"/>
    <w:rsid w:val="00F35722"/>
    <w:rsid w:val="00F57038"/>
    <w:rsid w:val="00F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F6E"/>
  <w15:chartTrackingRefBased/>
  <w15:docId w15:val="{C0249126-292E-4307-9A2F-835B4D3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B1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420B11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20B11"/>
    <w:rPr>
      <w:rFonts w:ascii="Times New Roman CYR" w:eastAsia="Times New Roman" w:hAnsi="Times New Roman CYR" w:cs="Times New Roman"/>
      <w:b/>
      <w:spacing w:val="180"/>
      <w:sz w:val="36"/>
      <w:szCs w:val="20"/>
      <w:lang w:val="x-none" w:eastAsia="x-none"/>
    </w:rPr>
  </w:style>
  <w:style w:type="paragraph" w:styleId="a3">
    <w:name w:val="Balloon Text"/>
    <w:basedOn w:val="a"/>
    <w:link w:val="a4"/>
    <w:semiHidden/>
    <w:unhideWhenUsed/>
    <w:rsid w:val="00420B1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420B1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 Spacing"/>
    <w:uiPriority w:val="1"/>
    <w:qFormat/>
    <w:rsid w:val="00420B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20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0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2"/>
    <w:locked/>
    <w:rsid w:val="00420B11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6"/>
    <w:rsid w:val="00420B11"/>
    <w:pPr>
      <w:widowControl w:val="0"/>
      <w:shd w:val="clear" w:color="auto" w:fill="FFFFFF"/>
      <w:spacing w:before="120" w:after="420" w:line="0" w:lineRule="atLeast"/>
    </w:pPr>
    <w:rPr>
      <w:rFonts w:asciiTheme="minorHAnsi" w:eastAsiaTheme="minorHAnsi" w:hAnsiTheme="minorHAnsi" w:cstheme="minorBidi"/>
      <w:spacing w:val="6"/>
    </w:rPr>
  </w:style>
  <w:style w:type="character" w:customStyle="1" w:styleId="41">
    <w:name w:val="Заголовок №4_"/>
    <w:link w:val="42"/>
    <w:locked/>
    <w:rsid w:val="00420B11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42">
    <w:name w:val="Заголовок №4"/>
    <w:basedOn w:val="a"/>
    <w:link w:val="41"/>
    <w:rsid w:val="00420B11"/>
    <w:pPr>
      <w:widowControl w:val="0"/>
      <w:shd w:val="clear" w:color="auto" w:fill="FFFFFF"/>
      <w:spacing w:before="420" w:after="600" w:line="326" w:lineRule="exact"/>
      <w:ind w:hanging="240"/>
      <w:jc w:val="center"/>
      <w:outlineLvl w:val="3"/>
    </w:pPr>
    <w:rPr>
      <w:rFonts w:ascii="Times New Roman" w:eastAsia="Times New Roman" w:hAnsi="Times New Roman"/>
      <w:b/>
      <w:bCs/>
      <w:spacing w:val="7"/>
    </w:rPr>
  </w:style>
  <w:style w:type="character" w:customStyle="1" w:styleId="20">
    <w:name w:val="Основной текст (2)_"/>
    <w:link w:val="21"/>
    <w:locked/>
    <w:rsid w:val="00420B11"/>
    <w:rPr>
      <w:b/>
      <w:bCs/>
      <w:spacing w:val="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0B11"/>
    <w:pPr>
      <w:widowControl w:val="0"/>
      <w:shd w:val="clear" w:color="auto" w:fill="FFFFFF"/>
      <w:spacing w:before="780" w:after="60" w:line="0" w:lineRule="atLeast"/>
      <w:jc w:val="center"/>
    </w:pPr>
    <w:rPr>
      <w:rFonts w:asciiTheme="minorHAnsi" w:eastAsiaTheme="minorHAnsi" w:hAnsiTheme="minorHAnsi" w:cstheme="minorBidi"/>
      <w:b/>
      <w:bCs/>
      <w:spacing w:val="7"/>
    </w:rPr>
  </w:style>
  <w:style w:type="paragraph" w:customStyle="1" w:styleId="Iioaioo">
    <w:name w:val="Ii oaio?o"/>
    <w:basedOn w:val="a"/>
    <w:rsid w:val="00420B1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420B1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customStyle="1" w:styleId="0pt">
    <w:name w:val="Основной текст + Интервал 0 pt"/>
    <w:rsid w:val="00420B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DBB5-448F-4776-A7A4-A6EB7D06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Гыльсия</cp:lastModifiedBy>
  <cp:revision>10</cp:revision>
  <dcterms:created xsi:type="dcterms:W3CDTF">2020-07-16T08:49:00Z</dcterms:created>
  <dcterms:modified xsi:type="dcterms:W3CDTF">2020-07-28T07:29:00Z</dcterms:modified>
</cp:coreProperties>
</file>