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09A" w:rsidRPr="00A8609A" w:rsidRDefault="00A8609A" w:rsidP="00A8609A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A8609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Проверки по выявлению «серой» зарплаты</w:t>
      </w:r>
      <w:bookmarkStart w:id="0" w:name="_GoBack"/>
      <w:bookmarkEnd w:id="0"/>
    </w:p>
    <w:p w:rsidR="00A8609A" w:rsidRPr="00A8609A" w:rsidRDefault="00A8609A" w:rsidP="00A8609A">
      <w:p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0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Прокуратурой района на постоянной основе в рамках осуществления надзорной деятельности сфере защиты трудовых прав граждан проводятся проверки по выявлению «серой» заработной платы.</w:t>
      </w:r>
    </w:p>
    <w:p w:rsidR="00A8609A" w:rsidRPr="00A8609A" w:rsidRDefault="00A8609A" w:rsidP="00A8609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0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Проведенной в июле 2021 года проверкой в организации, осуществляющей деятельность по переработке древесины выявлено 5 лиц, осуществляющих трудовую деятельность без оформления трудовых отношений и получающих заработную плату в «конвертах».</w:t>
      </w:r>
    </w:p>
    <w:p w:rsidR="00A8609A" w:rsidRPr="00A8609A" w:rsidRDefault="00A8609A" w:rsidP="00A8609A">
      <w:p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09A">
        <w:rPr>
          <w:rFonts w:ascii="Times New Roman" w:eastAsia="Times New Roman" w:hAnsi="Times New Roman" w:cs="Times New Roman"/>
          <w:sz w:val="24"/>
          <w:szCs w:val="24"/>
          <w:lang w:eastAsia="ru-RU"/>
        </w:rPr>
        <w:t>В целях устранения выявленных нарушений прокуратурой района в адрес руководителя организации внесено представление, а также возбуждены 2 дела об административных правонарушениях, предусмотренных ч. 4 ст. 5.27 КоАП РФ (заключение гражданско-правового договора, фактически регулирующего трудовые отношения между работником и работодателем), которые направлены для рассмотрения по существу.</w:t>
      </w:r>
    </w:p>
    <w:p w:rsidR="00A8609A" w:rsidRPr="00A8609A" w:rsidRDefault="00A8609A" w:rsidP="00A8609A">
      <w:p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0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этого, в июле 2021 года по результатам ранее проведенной проверки прокуратуры, судом признан виновным по ч. 5 ст. 5.27 КоАП РФ за повторное нарушение трудового законодательства, выразившегося в уклонении от оформления трудового договора индивидуальный предприниматель, занимающийся деревообработкой. По результатам рассмотрения дела об административном правонарушении в качестве наказания лицу, осуществляющему предпринимательскую деятельность с нарушением трудового законодательства, судом назначен штраф в размере 30 000 рублей.</w:t>
      </w:r>
    </w:p>
    <w:p w:rsidR="00A8609A" w:rsidRPr="00A8609A" w:rsidRDefault="00A8609A" w:rsidP="00A8609A">
      <w:p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0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 уклонение от 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 работодателем предусмотрена ч. 4 ст. 5.27 КоАП РФ, а при повторном совершении лицом, подвергнутым ранее к административной ответственности за аналогичное правонарушение предусмотрена ч. 5 ст. 5.27 КоАП РФ.</w:t>
      </w:r>
    </w:p>
    <w:p w:rsidR="00A8609A" w:rsidRPr="00A8609A" w:rsidRDefault="00A8609A" w:rsidP="00A8609A">
      <w:p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0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Санкции указанных статей предполагают вид наказания в виде штрафа в размере до 200 000 рублей и дисквалификации до трех лет.</w:t>
      </w:r>
    </w:p>
    <w:p w:rsidR="00B73525" w:rsidRPr="00A8609A" w:rsidRDefault="00B73525" w:rsidP="00A8609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3525" w:rsidRPr="00A8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6E"/>
    <w:rsid w:val="004B376E"/>
    <w:rsid w:val="00A8609A"/>
    <w:rsid w:val="00B7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08EF5-38C1-4536-98DA-C47A0A77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60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0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0">
    <w:name w:val="20"/>
    <w:basedOn w:val="a"/>
    <w:rsid w:val="00A8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Розалия</dc:creator>
  <cp:keywords/>
  <dc:description/>
  <cp:lastModifiedBy>Розалия</cp:lastModifiedBy>
  <cp:revision>3</cp:revision>
  <dcterms:created xsi:type="dcterms:W3CDTF">2021-07-27T12:36:00Z</dcterms:created>
  <dcterms:modified xsi:type="dcterms:W3CDTF">2021-07-27T12:36:00Z</dcterms:modified>
</cp:coreProperties>
</file>