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9088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CE242B" w14:textId="77777777" w:rsidR="001D43F4" w:rsidRDefault="00976418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B4E2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18EB5C1F" w14:textId="22997EE8" w:rsidR="00976418" w:rsidRPr="00A3163A" w:rsidRDefault="001D43F4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15AC3">
        <w:rPr>
          <w:rFonts w:ascii="Times New Roman" w:hAnsi="Times New Roman"/>
          <w:sz w:val="28"/>
          <w:szCs w:val="28"/>
        </w:rPr>
        <w:t>Приложение 2</w:t>
      </w:r>
    </w:p>
    <w:p w14:paraId="52ACE661" w14:textId="782C5A48" w:rsidR="00BB4E2F" w:rsidRPr="00225DB4" w:rsidRDefault="00976418" w:rsidP="00BB4E2F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B4E2F" w:rsidRPr="00225DB4">
        <w:rPr>
          <w:rFonts w:ascii="Times New Roman" w:hAnsi="Times New Roman"/>
          <w:sz w:val="28"/>
          <w:szCs w:val="28"/>
        </w:rPr>
        <w:t>УТВЕРЖДЕН</w:t>
      </w:r>
    </w:p>
    <w:p w14:paraId="4E0F08AE" w14:textId="77777777" w:rsidR="00BB4E2F" w:rsidRDefault="00BB4E2F" w:rsidP="008F5774">
      <w:pPr>
        <w:spacing w:after="0"/>
        <w:ind w:left="2835" w:right="-1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Рыбно-</w:t>
      </w:r>
      <w:proofErr w:type="spellStart"/>
      <w:r>
        <w:rPr>
          <w:rFonts w:ascii="Times New Roman" w:hAnsi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AC3CDA8" w14:textId="37ABA992" w:rsidR="00A3163A" w:rsidRPr="00A3163A" w:rsidRDefault="00BB4E2F" w:rsidP="008F5774">
      <w:pPr>
        <w:spacing w:after="0" w:line="240" w:lineRule="auto"/>
        <w:ind w:left="2835" w:right="-1" w:firstLine="170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B16DAE">
        <w:rPr>
          <w:rFonts w:ascii="Times New Roman" w:hAnsi="Times New Roman"/>
          <w:sz w:val="28"/>
          <w:szCs w:val="28"/>
        </w:rPr>
        <w:t>04.03.2024</w:t>
      </w:r>
      <w:r w:rsidRPr="00635AAD">
        <w:rPr>
          <w:rFonts w:ascii="Times New Roman" w:hAnsi="Times New Roman"/>
          <w:sz w:val="28"/>
          <w:szCs w:val="28"/>
        </w:rPr>
        <w:t xml:space="preserve"> № </w:t>
      </w:r>
      <w:r w:rsidR="00B16D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74B59C7D" w14:textId="77777777" w:rsidR="00A3163A" w:rsidRPr="00A3163A" w:rsidRDefault="00A3163A" w:rsidP="00BB4E2F">
      <w:pPr>
        <w:spacing w:after="16" w:line="240" w:lineRule="auto"/>
        <w:ind w:left="2835" w:firstLine="2127"/>
        <w:jc w:val="center"/>
        <w:rPr>
          <w:sz w:val="28"/>
          <w:szCs w:val="28"/>
        </w:rPr>
      </w:pPr>
    </w:p>
    <w:p w14:paraId="76416E47" w14:textId="6EC90130" w:rsidR="00A3163A" w:rsidRPr="00A3163A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0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0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B4E2F">
        <w:rPr>
          <w:rFonts w:ascii="Times New Roman" w:hAnsi="Times New Roman"/>
          <w:b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b/>
          <w:sz w:val="28"/>
          <w:szCs w:val="28"/>
        </w:rPr>
        <w:t>Ватаж</w:t>
      </w:r>
      <w:r w:rsidR="004178C6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47309832" w14:textId="77777777" w:rsidR="00A3163A" w:rsidRPr="00A3163A" w:rsidRDefault="00A3163A" w:rsidP="00A3163A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2E4BA07D" w14:textId="4914DF1D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Нормативно – правовым актом, регламентирующим порядок исполнения функции по муниципальному контролю за соблюдением Правил благоустройства</w:t>
      </w:r>
      <w:r w:rsidR="00BB4E2F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</w:t>
      </w:r>
      <w:r w:rsidR="00BB4E2F">
        <w:rPr>
          <w:rFonts w:ascii="Times New Roman" w:hAnsi="Times New Roman"/>
          <w:sz w:val="28"/>
          <w:szCs w:val="28"/>
        </w:rPr>
        <w:t>26.11</w:t>
      </w:r>
      <w:r>
        <w:rPr>
          <w:rFonts w:ascii="Times New Roman" w:hAnsi="Times New Roman"/>
          <w:sz w:val="28"/>
          <w:szCs w:val="28"/>
        </w:rPr>
        <w:t xml:space="preserve">.2021 № </w:t>
      </w:r>
      <w:r w:rsidR="00BB4E2F">
        <w:rPr>
          <w:rFonts w:ascii="Times New Roman" w:hAnsi="Times New Roman"/>
          <w:sz w:val="28"/>
          <w:szCs w:val="28"/>
        </w:rPr>
        <w:t>6/7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3163A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3163A">
        <w:rPr>
          <w:rFonts w:ascii="Times New Roman" w:hAnsi="Times New Roman"/>
          <w:sz w:val="28"/>
          <w:szCs w:val="28"/>
        </w:rPr>
        <w:t xml:space="preserve"> ".</w:t>
      </w:r>
    </w:p>
    <w:p w14:paraId="2658AB96" w14:textId="76565D22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</w:t>
      </w:r>
      <w:r w:rsidR="000867FF">
        <w:rPr>
          <w:rFonts w:ascii="Times New Roman" w:hAnsi="Times New Roman"/>
          <w:sz w:val="28"/>
          <w:szCs w:val="28"/>
        </w:rPr>
        <w:t>2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32BB5A9B" w14:textId="366BFAF8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588FC03A" w14:textId="756B64EC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DCE5BB2" w14:textId="1129293D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14:paraId="10A0815A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788F0A52" w14:textId="1DFDAD8F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381B"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14:paraId="228BE793" w14:textId="27F80F42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="0028381B"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="0028381B"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14:paraId="6C3FA893" w14:textId="3F2426DB" w:rsidR="0028381B" w:rsidRDefault="0028381B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14:paraId="3AA09FED" w14:textId="77777777" w:rsidR="008F5774" w:rsidRPr="00A3163A" w:rsidRDefault="008F5774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</w:p>
    <w:p w14:paraId="6132F5C1" w14:textId="35FA204F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7B0ACBBF" w14:textId="77777777" w:rsidR="0028381B" w:rsidRPr="00A3163A" w:rsidRDefault="0028381B" w:rsidP="0028381B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CFE4DA" wp14:editId="188B5CEF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68374809" w14:textId="77777777" w:rsidR="0028381B" w:rsidRPr="00A3163A" w:rsidRDefault="0028381B" w:rsidP="0028381B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2BD35F9B" w14:textId="1D67DD00" w:rsidR="0028381B" w:rsidRPr="00A3163A" w:rsidRDefault="0028381B" w:rsidP="0028381B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7E72AF4F" w14:textId="4F06C448" w:rsidR="00A3163A" w:rsidRDefault="00FF0961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3578F9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3.2pt;margin-top:7.55pt;width:152.7pt;height:0;z-index:251662848" o:connectortype="straight"/>
        </w:pict>
      </w:r>
    </w:p>
    <w:p w14:paraId="10BC6EB3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C555C80" w14:textId="77777777" w:rsidR="00BE7DF5" w:rsidRPr="00A3163A" w:rsidRDefault="00BE7DF5">
      <w:pPr>
        <w:jc w:val="center"/>
        <w:rPr>
          <w:rFonts w:ascii="Times New Roman" w:hAnsi="Times New Roman"/>
        </w:rPr>
      </w:pPr>
      <w:bookmarkStart w:id="1" w:name="_GoBack"/>
      <w:bookmarkEnd w:id="1"/>
    </w:p>
    <w:sectPr w:rsidR="00BE7DF5" w:rsidRPr="00A3163A" w:rsidSect="000867FF">
      <w:pgSz w:w="11907" w:h="16840" w:code="9"/>
      <w:pgMar w:top="851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A04D" w14:textId="77777777" w:rsidR="00FF0961" w:rsidRPr="00F111D1" w:rsidRDefault="00FF0961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4F119536" w14:textId="77777777" w:rsidR="00FF0961" w:rsidRPr="00F111D1" w:rsidRDefault="00FF0961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30281" w14:textId="77777777" w:rsidR="00FF0961" w:rsidRPr="00F111D1" w:rsidRDefault="00FF0961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3AD36855" w14:textId="77777777" w:rsidR="00FF0961" w:rsidRPr="00F111D1" w:rsidRDefault="00FF0961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54EB8"/>
    <w:rsid w:val="00056B92"/>
    <w:rsid w:val="00073000"/>
    <w:rsid w:val="000844E0"/>
    <w:rsid w:val="000867FF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33CF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7E6B4A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16DAE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258DB"/>
    <w:rsid w:val="00C32571"/>
    <w:rsid w:val="00C60A3B"/>
    <w:rsid w:val="00C66C4D"/>
    <w:rsid w:val="00C923E8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57685186"/>
  <w15:docId w15:val="{D76C5783-A63E-4BBE-A1CF-B0E2845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B856-BBA0-4C39-ACC0-3491BBD2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</cp:lastModifiedBy>
  <cp:revision>14</cp:revision>
  <cp:lastPrinted>2024-03-06T12:25:00Z</cp:lastPrinted>
  <dcterms:created xsi:type="dcterms:W3CDTF">2022-06-30T07:35:00Z</dcterms:created>
  <dcterms:modified xsi:type="dcterms:W3CDTF">2024-03-06T12:32:00Z</dcterms:modified>
</cp:coreProperties>
</file>