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11" w:rsidRDefault="0040518C" w:rsidP="00840E1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19702D" w:rsidRPr="00C26FF8" w:rsidRDefault="007F7770" w:rsidP="00840E11">
      <w:pPr>
        <w:jc w:val="center"/>
        <w:rPr>
          <w:b/>
          <w:sz w:val="28"/>
          <w:szCs w:val="28"/>
        </w:rPr>
      </w:pPr>
      <w:r w:rsidRPr="00C26FF8">
        <w:rPr>
          <w:b/>
          <w:sz w:val="28"/>
          <w:szCs w:val="28"/>
        </w:rPr>
        <w:t>РЫБНО-</w:t>
      </w:r>
      <w:proofErr w:type="gramStart"/>
      <w:r w:rsidRPr="00C26FF8">
        <w:rPr>
          <w:b/>
          <w:sz w:val="28"/>
          <w:szCs w:val="28"/>
        </w:rPr>
        <w:t xml:space="preserve">ВАТАЖСКАЯ </w:t>
      </w:r>
      <w:r w:rsidR="0019702D" w:rsidRPr="00C26FF8">
        <w:rPr>
          <w:b/>
          <w:sz w:val="28"/>
          <w:szCs w:val="28"/>
        </w:rPr>
        <w:t xml:space="preserve"> СЕЛЬСКАЯ</w:t>
      </w:r>
      <w:proofErr w:type="gramEnd"/>
      <w:r w:rsidR="0019702D" w:rsidRPr="00C26FF8">
        <w:rPr>
          <w:b/>
          <w:sz w:val="28"/>
          <w:szCs w:val="28"/>
        </w:rPr>
        <w:t xml:space="preserve"> ДУМА</w:t>
      </w:r>
    </w:p>
    <w:p w:rsidR="0019702D" w:rsidRPr="00C26FF8" w:rsidRDefault="0019702D" w:rsidP="0019702D">
      <w:pPr>
        <w:jc w:val="center"/>
        <w:rPr>
          <w:sz w:val="28"/>
          <w:szCs w:val="28"/>
        </w:rPr>
      </w:pPr>
      <w:r w:rsidRPr="00C26FF8">
        <w:rPr>
          <w:b/>
          <w:sz w:val="28"/>
          <w:szCs w:val="28"/>
        </w:rPr>
        <w:t>КИЛЬМЕЗСКОГО РАЙОНА КИРОВСКОЙ ОБЛАСТИ</w:t>
      </w:r>
    </w:p>
    <w:p w:rsidR="0019702D" w:rsidRPr="00C26FF8" w:rsidRDefault="00C26FF8" w:rsidP="00197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9702D" w:rsidRDefault="0019702D" w:rsidP="0019702D">
      <w:pPr>
        <w:jc w:val="center"/>
        <w:rPr>
          <w:b/>
          <w:sz w:val="28"/>
          <w:szCs w:val="28"/>
        </w:rPr>
      </w:pPr>
    </w:p>
    <w:p w:rsidR="0019702D" w:rsidRDefault="0019702D" w:rsidP="00197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9702D" w:rsidRDefault="0019702D" w:rsidP="0019702D">
      <w:pPr>
        <w:rPr>
          <w:b/>
          <w:sz w:val="28"/>
          <w:szCs w:val="28"/>
        </w:rPr>
      </w:pPr>
    </w:p>
    <w:p w:rsidR="0019702D" w:rsidRPr="00D631BF" w:rsidRDefault="0019702D" w:rsidP="001970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1BF" w:rsidRPr="00D631BF">
        <w:rPr>
          <w:b/>
          <w:sz w:val="28"/>
          <w:szCs w:val="28"/>
        </w:rPr>
        <w:t>30</w:t>
      </w:r>
      <w:r w:rsidR="007B3228" w:rsidRPr="00D631BF">
        <w:rPr>
          <w:b/>
          <w:sz w:val="28"/>
          <w:szCs w:val="28"/>
        </w:rPr>
        <w:t>.</w:t>
      </w:r>
      <w:r w:rsidR="007F7770" w:rsidRPr="00D631BF">
        <w:rPr>
          <w:b/>
          <w:sz w:val="28"/>
          <w:szCs w:val="28"/>
        </w:rPr>
        <w:t>10</w:t>
      </w:r>
      <w:r w:rsidRPr="00D631BF">
        <w:rPr>
          <w:b/>
          <w:sz w:val="28"/>
          <w:szCs w:val="28"/>
        </w:rPr>
        <w:t>.20</w:t>
      </w:r>
      <w:r w:rsidR="00F36374" w:rsidRPr="00D631BF">
        <w:rPr>
          <w:b/>
          <w:sz w:val="28"/>
          <w:szCs w:val="28"/>
        </w:rPr>
        <w:t>2</w:t>
      </w:r>
      <w:r w:rsidR="007F7770" w:rsidRPr="00D631BF">
        <w:rPr>
          <w:b/>
          <w:sz w:val="28"/>
          <w:szCs w:val="28"/>
        </w:rPr>
        <w:t>3</w:t>
      </w:r>
      <w:r w:rsidRPr="00D631BF">
        <w:rPr>
          <w:b/>
          <w:sz w:val="28"/>
          <w:szCs w:val="28"/>
        </w:rPr>
        <w:t xml:space="preserve">                                                                                         № </w:t>
      </w:r>
      <w:r w:rsidR="00D631BF" w:rsidRPr="00D631BF">
        <w:rPr>
          <w:b/>
          <w:sz w:val="28"/>
          <w:szCs w:val="28"/>
        </w:rPr>
        <w:t>7/5</w:t>
      </w:r>
    </w:p>
    <w:p w:rsidR="0019702D" w:rsidRPr="00D631BF" w:rsidRDefault="0040518C" w:rsidP="00F36374">
      <w:pPr>
        <w:jc w:val="center"/>
        <w:rPr>
          <w:b/>
          <w:sz w:val="28"/>
          <w:szCs w:val="28"/>
        </w:rPr>
      </w:pPr>
      <w:r w:rsidRPr="00D631BF">
        <w:rPr>
          <w:b/>
          <w:sz w:val="28"/>
          <w:szCs w:val="28"/>
        </w:rPr>
        <w:t>д.</w:t>
      </w:r>
      <w:r w:rsidR="007F7770" w:rsidRPr="00D631BF">
        <w:rPr>
          <w:b/>
          <w:sz w:val="28"/>
          <w:szCs w:val="28"/>
        </w:rPr>
        <w:t xml:space="preserve"> Рыбная Ватага </w:t>
      </w:r>
    </w:p>
    <w:p w:rsidR="0019702D" w:rsidRDefault="0019702D" w:rsidP="00197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9702D" w:rsidRDefault="0019702D" w:rsidP="00197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самообложении граждан в муниципальном образовании </w:t>
      </w:r>
      <w:r w:rsidR="007F7770">
        <w:rPr>
          <w:b/>
          <w:sz w:val="28"/>
          <w:szCs w:val="28"/>
        </w:rPr>
        <w:t>Рыбно-</w:t>
      </w:r>
      <w:proofErr w:type="spellStart"/>
      <w:proofErr w:type="gramStart"/>
      <w:r w:rsidR="007F7770">
        <w:rPr>
          <w:b/>
          <w:sz w:val="28"/>
          <w:szCs w:val="28"/>
        </w:rPr>
        <w:t>Ватажское</w:t>
      </w:r>
      <w:proofErr w:type="spellEnd"/>
      <w:r w:rsidR="007F77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сельское</w:t>
      </w:r>
      <w:proofErr w:type="gramEnd"/>
      <w:r>
        <w:rPr>
          <w:b/>
          <w:sz w:val="28"/>
          <w:szCs w:val="28"/>
        </w:rPr>
        <w:t xml:space="preserve"> поселение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19702D" w:rsidRDefault="0019702D" w:rsidP="0019702D">
      <w:pPr>
        <w:jc w:val="center"/>
        <w:rPr>
          <w:b/>
          <w:bCs/>
          <w:sz w:val="28"/>
          <w:szCs w:val="28"/>
        </w:rPr>
      </w:pPr>
    </w:p>
    <w:p w:rsidR="0019702D" w:rsidRDefault="0019702D" w:rsidP="007F7770">
      <w:pPr>
        <w:pStyle w:val="a3"/>
        <w:ind w:firstLine="720"/>
        <w:jc w:val="left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bookmarkStart w:id="0" w:name="_Hlk148499596"/>
      <w:r w:rsidR="007F7770">
        <w:rPr>
          <w:sz w:val="28"/>
          <w:szCs w:val="28"/>
        </w:rPr>
        <w:t>Рыбно-</w:t>
      </w:r>
      <w:proofErr w:type="spellStart"/>
      <w:proofErr w:type="gramStart"/>
      <w:r w:rsidR="007F7770">
        <w:rPr>
          <w:sz w:val="28"/>
          <w:szCs w:val="28"/>
        </w:rPr>
        <w:t>Ватажское</w:t>
      </w:r>
      <w:proofErr w:type="spellEnd"/>
      <w:r w:rsidR="007F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F363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7770">
        <w:rPr>
          <w:sz w:val="28"/>
          <w:szCs w:val="28"/>
        </w:rPr>
        <w:t>Рыбно-</w:t>
      </w:r>
      <w:proofErr w:type="spellStart"/>
      <w:r w:rsidR="007F7770">
        <w:rPr>
          <w:sz w:val="28"/>
          <w:szCs w:val="28"/>
        </w:rPr>
        <w:t>Ватажская</w:t>
      </w:r>
      <w:proofErr w:type="spellEnd"/>
      <w:r w:rsidR="007F77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сельская Дума </w:t>
      </w:r>
      <w:r w:rsidRPr="00F36374">
        <w:rPr>
          <w:b/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:rsidR="0019702D" w:rsidRDefault="0019702D" w:rsidP="007F7770">
      <w:pPr>
        <w:pStyle w:val="a3"/>
        <w:jc w:val="left"/>
        <w:rPr>
          <w:sz w:val="28"/>
          <w:szCs w:val="28"/>
        </w:rPr>
      </w:pPr>
    </w:p>
    <w:p w:rsidR="0019702D" w:rsidRPr="007B3228" w:rsidRDefault="00C26FF8" w:rsidP="00C26FF8">
      <w:pPr>
        <w:pStyle w:val="Con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19702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Положение о самообложении граждан</w:t>
      </w:r>
      <w:r w:rsidR="00197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02D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F3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7770" w:rsidRPr="007F7770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7F7770" w:rsidRPr="007F7770">
        <w:rPr>
          <w:rFonts w:ascii="Times New Roman" w:hAnsi="Times New Roman" w:cs="Times New Roman"/>
          <w:sz w:val="28"/>
          <w:szCs w:val="28"/>
        </w:rPr>
        <w:t>Ватажское</w:t>
      </w:r>
      <w:proofErr w:type="spellEnd"/>
      <w:r w:rsidR="007F7770" w:rsidRPr="007F7770">
        <w:rPr>
          <w:rFonts w:ascii="Times New Roman" w:hAnsi="Times New Roman" w:cs="Times New Roman"/>
          <w:sz w:val="28"/>
          <w:szCs w:val="28"/>
        </w:rPr>
        <w:t xml:space="preserve"> </w:t>
      </w:r>
      <w:r w:rsidR="0019702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19702D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19702D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197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19702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02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</w:t>
      </w:r>
      <w:proofErr w:type="gramEnd"/>
      <w:r w:rsidR="00197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</w:t>
      </w:r>
    </w:p>
    <w:p w:rsidR="007F7770" w:rsidRPr="007F7770" w:rsidRDefault="00C26FF8" w:rsidP="00C26FF8">
      <w:pPr>
        <w:pStyle w:val="Con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849983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631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7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77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силу:</w:t>
      </w:r>
    </w:p>
    <w:p w:rsidR="007F7770" w:rsidRPr="007F7770" w:rsidRDefault="007F7770" w:rsidP="00C26FF8">
      <w:pPr>
        <w:pStyle w:val="ConsNormal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2.1</w:t>
      </w:r>
      <w:r w:rsidR="00100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Рыбно-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Ватажской</w:t>
      </w:r>
      <w:proofErr w:type="spellEnd"/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Думы </w:t>
      </w:r>
      <w:bookmarkEnd w:id="1"/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4/7</w:t>
      </w:r>
      <w:bookmarkStart w:id="2" w:name="_GoBack"/>
      <w:bookmarkEnd w:id="2"/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самообложении</w:t>
      </w:r>
      <w:proofErr w:type="gramEnd"/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Рыбно-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Ватажское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B32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F7770" w:rsidRPr="007F7770" w:rsidRDefault="007F7770" w:rsidP="00C26FF8">
      <w:pPr>
        <w:ind w:left="284" w:hanging="99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26FF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2.2</w:t>
      </w:r>
      <w:r w:rsidR="001009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Решение Рыбно-</w:t>
      </w:r>
      <w:proofErr w:type="spellStart"/>
      <w:r>
        <w:rPr>
          <w:rFonts w:eastAsia="Calibri"/>
          <w:sz w:val="28"/>
          <w:szCs w:val="28"/>
          <w:lang w:eastAsia="en-US"/>
        </w:rPr>
        <w:t>Ватажской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сельской</w:t>
      </w:r>
      <w:r w:rsidR="00C26FF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Думы от 15.12.2017</w:t>
      </w:r>
      <w:r w:rsidR="007B3228">
        <w:rPr>
          <w:rFonts w:eastAsia="Calibri"/>
          <w:sz w:val="28"/>
          <w:szCs w:val="28"/>
          <w:lang w:eastAsia="en-US"/>
        </w:rPr>
        <w:t xml:space="preserve"> </w:t>
      </w:r>
      <w:r w:rsidR="00613221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4/8</w:t>
      </w:r>
      <w:r w:rsidR="00C26FF8">
        <w:rPr>
          <w:rFonts w:eastAsia="Calibri"/>
          <w:sz w:val="28"/>
          <w:szCs w:val="28"/>
          <w:lang w:eastAsia="en-US"/>
        </w:rPr>
        <w:t xml:space="preserve"> «</w:t>
      </w:r>
      <w:r w:rsidRPr="007F7770">
        <w:rPr>
          <w:sz w:val="28"/>
          <w:szCs w:val="28"/>
        </w:rPr>
        <w:t>Об утверждении Положения о самообложении граждан в муниципальном образовании Рыбно-</w:t>
      </w:r>
      <w:proofErr w:type="spellStart"/>
      <w:r w:rsidRPr="007F7770">
        <w:rPr>
          <w:sz w:val="28"/>
          <w:szCs w:val="28"/>
        </w:rPr>
        <w:t>Ватажское</w:t>
      </w:r>
      <w:proofErr w:type="spellEnd"/>
      <w:r w:rsidRPr="007F7770">
        <w:rPr>
          <w:sz w:val="28"/>
          <w:szCs w:val="28"/>
        </w:rPr>
        <w:t xml:space="preserve"> сельское поселение </w:t>
      </w:r>
      <w:proofErr w:type="spellStart"/>
      <w:r w:rsidRPr="007F7770">
        <w:rPr>
          <w:sz w:val="28"/>
          <w:szCs w:val="28"/>
        </w:rPr>
        <w:t>Кильмезского</w:t>
      </w:r>
      <w:proofErr w:type="spellEnd"/>
      <w:r w:rsidRPr="007F7770">
        <w:rPr>
          <w:sz w:val="28"/>
          <w:szCs w:val="28"/>
        </w:rPr>
        <w:t xml:space="preserve"> района Кировской области</w:t>
      </w:r>
    </w:p>
    <w:p w:rsidR="0019702D" w:rsidRDefault="00D631BF" w:rsidP="00C26FF8">
      <w:pPr>
        <w:pStyle w:val="ConsNormal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FF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FF8">
        <w:rPr>
          <w:rFonts w:ascii="Times New Roman" w:hAnsi="Times New Roman" w:cs="Times New Roman"/>
          <w:sz w:val="28"/>
          <w:szCs w:val="28"/>
        </w:rPr>
        <w:t xml:space="preserve"> </w:t>
      </w:r>
      <w:r w:rsidR="0040518C">
        <w:rPr>
          <w:rFonts w:ascii="Times New Roman" w:hAnsi="Times New Roman" w:cs="Times New Roman"/>
          <w:sz w:val="28"/>
          <w:szCs w:val="28"/>
        </w:rPr>
        <w:t>Обнародовать данное</w:t>
      </w:r>
      <w:r w:rsidR="0019702D">
        <w:rPr>
          <w:rFonts w:ascii="Times New Roman" w:hAnsi="Times New Roman" w:cs="Times New Roman"/>
          <w:sz w:val="28"/>
          <w:szCs w:val="28"/>
        </w:rPr>
        <w:t xml:space="preserve"> решение на информационн</w:t>
      </w:r>
      <w:r w:rsidR="0040518C">
        <w:rPr>
          <w:rFonts w:ascii="Times New Roman" w:hAnsi="Times New Roman" w:cs="Times New Roman"/>
          <w:sz w:val="28"/>
          <w:szCs w:val="28"/>
        </w:rPr>
        <w:t>ом</w:t>
      </w:r>
      <w:r w:rsidR="0019702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40518C">
        <w:rPr>
          <w:rFonts w:ascii="Times New Roman" w:hAnsi="Times New Roman" w:cs="Times New Roman"/>
          <w:sz w:val="28"/>
          <w:szCs w:val="28"/>
        </w:rPr>
        <w:t xml:space="preserve">е и разместить на официальном сайте муниципального образования </w:t>
      </w:r>
      <w:r w:rsidR="007F7770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="007F7770">
        <w:rPr>
          <w:rFonts w:ascii="Times New Roman" w:hAnsi="Times New Roman" w:cs="Times New Roman"/>
          <w:sz w:val="28"/>
          <w:szCs w:val="28"/>
        </w:rPr>
        <w:t>Ватажское</w:t>
      </w:r>
      <w:proofErr w:type="spellEnd"/>
      <w:r w:rsidR="0040518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9702D">
        <w:rPr>
          <w:rFonts w:ascii="Times New Roman" w:hAnsi="Times New Roman" w:cs="Times New Roman"/>
          <w:sz w:val="28"/>
          <w:szCs w:val="28"/>
        </w:rPr>
        <w:t>.</w:t>
      </w:r>
    </w:p>
    <w:p w:rsidR="0019702D" w:rsidRDefault="00C26FF8" w:rsidP="00C26FF8">
      <w:pPr>
        <w:pStyle w:val="a3"/>
        <w:ind w:hanging="284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702D">
        <w:rPr>
          <w:sz w:val="28"/>
          <w:szCs w:val="28"/>
        </w:rPr>
        <w:t>4.</w:t>
      </w:r>
      <w:r w:rsidR="0019702D">
        <w:rPr>
          <w:rFonts w:eastAsia="Arial"/>
          <w:sz w:val="28"/>
          <w:szCs w:val="28"/>
        </w:rPr>
        <w:t xml:space="preserve"> Настоящее решение вступает в силу с </w:t>
      </w:r>
      <w:r w:rsidR="00F36374">
        <w:rPr>
          <w:rFonts w:eastAsia="Arial"/>
          <w:sz w:val="28"/>
          <w:szCs w:val="28"/>
        </w:rPr>
        <w:t>момента обнародования (опубликования)</w:t>
      </w:r>
      <w:r w:rsidR="0019702D">
        <w:rPr>
          <w:rFonts w:eastAsia="Arial"/>
          <w:sz w:val="28"/>
          <w:szCs w:val="28"/>
        </w:rPr>
        <w:t>.</w:t>
      </w:r>
    </w:p>
    <w:p w:rsidR="0019702D" w:rsidRDefault="0019702D" w:rsidP="00C26FF8">
      <w:pPr>
        <w:pStyle w:val="a3"/>
        <w:ind w:left="284" w:firstLine="720"/>
        <w:rPr>
          <w:rFonts w:eastAsia="Arial"/>
          <w:sz w:val="28"/>
          <w:szCs w:val="28"/>
        </w:rPr>
      </w:pPr>
    </w:p>
    <w:p w:rsidR="0019702D" w:rsidRDefault="0019702D" w:rsidP="0019702D">
      <w:pPr>
        <w:pStyle w:val="a3"/>
        <w:ind w:firstLine="720"/>
        <w:rPr>
          <w:rFonts w:eastAsia="Arial"/>
          <w:sz w:val="28"/>
          <w:szCs w:val="28"/>
        </w:rPr>
      </w:pPr>
    </w:p>
    <w:p w:rsidR="0019702D" w:rsidRDefault="0019702D" w:rsidP="0019702D">
      <w:pPr>
        <w:rPr>
          <w:bCs/>
          <w:sz w:val="28"/>
          <w:szCs w:val="28"/>
        </w:rPr>
      </w:pPr>
    </w:p>
    <w:p w:rsidR="0040518C" w:rsidRDefault="00F36374" w:rsidP="00F363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26FF8">
        <w:rPr>
          <w:sz w:val="28"/>
          <w:szCs w:val="28"/>
        </w:rPr>
        <w:t>Рыбно-</w:t>
      </w:r>
      <w:proofErr w:type="spellStart"/>
      <w:r w:rsidR="00C26FF8">
        <w:rPr>
          <w:sz w:val="28"/>
          <w:szCs w:val="28"/>
        </w:rPr>
        <w:t>Ватажской</w:t>
      </w:r>
      <w:proofErr w:type="spellEnd"/>
      <w:r w:rsidR="00C26F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 w:rsidR="0040518C">
        <w:rPr>
          <w:sz w:val="28"/>
          <w:szCs w:val="28"/>
        </w:rPr>
        <w:t xml:space="preserve">               </w:t>
      </w:r>
      <w:proofErr w:type="spellStart"/>
      <w:r w:rsidR="00C26FF8">
        <w:rPr>
          <w:sz w:val="28"/>
          <w:szCs w:val="28"/>
        </w:rPr>
        <w:t>М.А.Попырина</w:t>
      </w:r>
      <w:proofErr w:type="spellEnd"/>
      <w:r w:rsidR="00C26FF8">
        <w:rPr>
          <w:sz w:val="28"/>
          <w:szCs w:val="28"/>
        </w:rPr>
        <w:t xml:space="preserve"> </w:t>
      </w:r>
    </w:p>
    <w:p w:rsidR="00F36374" w:rsidRDefault="00F36374" w:rsidP="00F363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3228" w:rsidRDefault="007B3228" w:rsidP="00F36374">
      <w:pPr>
        <w:rPr>
          <w:sz w:val="28"/>
          <w:szCs w:val="28"/>
        </w:rPr>
      </w:pPr>
    </w:p>
    <w:p w:rsidR="0019702D" w:rsidRDefault="00F36374" w:rsidP="00F3637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6FF8">
        <w:rPr>
          <w:sz w:val="28"/>
          <w:szCs w:val="28"/>
        </w:rPr>
        <w:t>Рыбно-</w:t>
      </w:r>
      <w:proofErr w:type="spellStart"/>
      <w:r w:rsidR="00C26FF8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 w:rsidR="00C26FF8">
        <w:rPr>
          <w:sz w:val="28"/>
          <w:szCs w:val="28"/>
        </w:rPr>
        <w:t>Г.Г.Гафиуллина</w:t>
      </w:r>
      <w:proofErr w:type="spellEnd"/>
      <w:r w:rsidR="00C26FF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702D" w:rsidRDefault="0019702D" w:rsidP="0019702D">
      <w:pPr>
        <w:rPr>
          <w:sz w:val="28"/>
          <w:szCs w:val="28"/>
        </w:rPr>
      </w:pPr>
    </w:p>
    <w:p w:rsidR="0019702D" w:rsidRDefault="0019702D" w:rsidP="0019702D">
      <w:pPr>
        <w:rPr>
          <w:sz w:val="28"/>
          <w:szCs w:val="28"/>
        </w:rPr>
      </w:pPr>
    </w:p>
    <w:p w:rsidR="0019702D" w:rsidRDefault="0019702D" w:rsidP="0019702D">
      <w:pPr>
        <w:rPr>
          <w:sz w:val="28"/>
          <w:szCs w:val="28"/>
        </w:rPr>
      </w:pPr>
    </w:p>
    <w:p w:rsidR="0019702D" w:rsidRDefault="0019702D" w:rsidP="0019702D">
      <w:pPr>
        <w:suppressAutoHyphens w:val="0"/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№1 </w:t>
      </w:r>
    </w:p>
    <w:p w:rsidR="0019702D" w:rsidRDefault="0019702D" w:rsidP="0019702D">
      <w:pPr>
        <w:suppressAutoHyphens w:val="0"/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решению </w:t>
      </w:r>
      <w:r w:rsidR="00C26FF8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C26FF8">
        <w:rPr>
          <w:rFonts w:eastAsia="Calibri"/>
          <w:sz w:val="28"/>
          <w:szCs w:val="28"/>
          <w:lang w:eastAsia="en-US"/>
        </w:rPr>
        <w:t>Ватажской</w:t>
      </w:r>
      <w:proofErr w:type="spellEnd"/>
      <w:r w:rsidR="00C26FF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сельской Думы</w:t>
      </w:r>
    </w:p>
    <w:p w:rsidR="0019702D" w:rsidRDefault="0019702D" w:rsidP="0019702D">
      <w:pPr>
        <w:suppressAutoHyphens w:val="0"/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</w:t>
      </w:r>
      <w:r w:rsidR="00D631BF">
        <w:rPr>
          <w:rFonts w:eastAsia="Calibri"/>
          <w:sz w:val="28"/>
          <w:szCs w:val="28"/>
          <w:lang w:eastAsia="en-US"/>
        </w:rPr>
        <w:t xml:space="preserve"> 3</w:t>
      </w:r>
      <w:r w:rsidR="009672C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</w:t>
      </w:r>
      <w:r w:rsidR="009672C6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20</w:t>
      </w:r>
      <w:r w:rsidR="00F36374">
        <w:rPr>
          <w:rFonts w:eastAsia="Calibri"/>
          <w:sz w:val="28"/>
          <w:szCs w:val="28"/>
          <w:lang w:eastAsia="en-US"/>
        </w:rPr>
        <w:t>2</w:t>
      </w:r>
      <w:r w:rsidR="009672C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631BF">
        <w:rPr>
          <w:rFonts w:eastAsia="Calibri"/>
          <w:sz w:val="28"/>
          <w:szCs w:val="28"/>
          <w:lang w:eastAsia="en-US"/>
        </w:rPr>
        <w:t>7/5</w:t>
      </w:r>
    </w:p>
    <w:p w:rsidR="0019702D" w:rsidRDefault="0019702D" w:rsidP="0019702D">
      <w:pPr>
        <w:suppressAutoHyphens w:val="0"/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19702D" w:rsidRDefault="0019702D" w:rsidP="0019702D">
      <w:pPr>
        <w:suppressAutoHyphens w:val="0"/>
        <w:spacing w:after="160" w:line="256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Положение о самообложении граждан</w:t>
      </w:r>
      <w:r>
        <w:rPr>
          <w:b/>
          <w:sz w:val="28"/>
          <w:szCs w:val="28"/>
        </w:rPr>
        <w:t xml:space="preserve"> </w:t>
      </w:r>
    </w:p>
    <w:p w:rsidR="0019702D" w:rsidRDefault="0019702D" w:rsidP="0019702D">
      <w:pPr>
        <w:suppressAutoHyphens w:val="0"/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  <w:r w:rsidR="009672C6">
        <w:rPr>
          <w:b/>
          <w:sz w:val="28"/>
          <w:szCs w:val="28"/>
        </w:rPr>
        <w:t>Рыбно-</w:t>
      </w:r>
      <w:proofErr w:type="spellStart"/>
      <w:proofErr w:type="gramStart"/>
      <w:r w:rsidR="009672C6">
        <w:rPr>
          <w:b/>
          <w:sz w:val="28"/>
          <w:szCs w:val="28"/>
        </w:rPr>
        <w:t>Ватажское</w:t>
      </w:r>
      <w:proofErr w:type="spellEnd"/>
      <w:r w:rsidR="009672C6">
        <w:rPr>
          <w:b/>
          <w:sz w:val="28"/>
          <w:szCs w:val="28"/>
        </w:rPr>
        <w:t xml:space="preserve"> </w:t>
      </w:r>
      <w:r w:rsidR="00F36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поселение </w:t>
      </w:r>
    </w:p>
    <w:p w:rsidR="0019702D" w:rsidRDefault="0019702D" w:rsidP="0019702D">
      <w:pPr>
        <w:suppressAutoHyphens w:val="0"/>
        <w:spacing w:after="160" w:line="25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Под средствами самообложения граждан принимаются разовые платежи граждан, осуществляемые для решения конкретных вопросов местного значения, который устанавливается в абсолютной величине равным для всех жителей муниципального образования </w:t>
      </w:r>
      <w:r>
        <w:rPr>
          <w:sz w:val="28"/>
          <w:szCs w:val="28"/>
        </w:rPr>
        <w:t xml:space="preserve"> </w:t>
      </w:r>
      <w:r w:rsidR="009672C6">
        <w:rPr>
          <w:sz w:val="28"/>
          <w:szCs w:val="28"/>
        </w:rPr>
        <w:t>Рыбно-</w:t>
      </w:r>
      <w:proofErr w:type="spellStart"/>
      <w:r w:rsidR="009672C6">
        <w:rPr>
          <w:sz w:val="28"/>
          <w:szCs w:val="28"/>
        </w:rPr>
        <w:t>Ватажское</w:t>
      </w:r>
      <w:proofErr w:type="spellEnd"/>
      <w:r w:rsidR="0096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 области</w:t>
      </w:r>
      <w:r>
        <w:rPr>
          <w:rFonts w:eastAsia="Calibri"/>
          <w:sz w:val="28"/>
          <w:szCs w:val="28"/>
          <w:lang w:eastAsia="en-US"/>
        </w:rPr>
        <w:t xml:space="preserve">( далее – сельское поселение) или жителей населённого пункта, входящего в состав сельского поселения, за исключением отдельных категорий граждан, численность которых не может превышать 30 процентов от общего числа жителей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или населенного пункта, входящего в состав сельского поселения.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Вопрос о введении самообложения может решаться на референдуме, а в случаях, предусмотренных п.4 и 4.1. части 1 статьи 25.1 Федерального закона от 6 октября 2003 года № 131-ФЗ «Об общих принципах организации местного самоуправления в Российской Федерации» (в ред. Федерального закона от 01.05.2019 №87-ФЗ) на сходе граждан сельского поселения или отдельного населённого пункта, входящего в состав </w:t>
      </w:r>
      <w:bookmarkStart w:id="3" w:name="_Hlk148501021"/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bookmarkEnd w:id="3"/>
      <w:r>
        <w:rPr>
          <w:rFonts w:eastAsia="Calibri"/>
          <w:sz w:val="28"/>
          <w:szCs w:val="28"/>
          <w:lang w:eastAsia="en-US"/>
        </w:rPr>
        <w:t xml:space="preserve">сельского поселения.  Сход граждан для решения вопросов введения самообложения может созываться главой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самостоятельно либо по инициативе группы жителей поселения численностью не менее 10 человек. Проведение схода обеспечивается главой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proofErr w:type="gram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="00F363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поселения.  Порядок организации и проведения схода определяется уставом муниципального образования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Кировской области.  Оповещение населения о времени, месте проведения схода граждан и рассматриваемом вопросе производится не позднее, чем за </w:t>
      </w:r>
      <w:r w:rsidR="001B527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дней до </w:t>
      </w:r>
      <w:r w:rsidR="001B527C">
        <w:rPr>
          <w:rFonts w:eastAsia="Calibri"/>
          <w:sz w:val="28"/>
          <w:szCs w:val="28"/>
          <w:lang w:eastAsia="en-US"/>
        </w:rPr>
        <w:t xml:space="preserve">дня </w:t>
      </w:r>
      <w:r>
        <w:rPr>
          <w:rFonts w:eastAsia="Calibri"/>
          <w:sz w:val="28"/>
          <w:szCs w:val="28"/>
          <w:lang w:eastAsia="en-US"/>
        </w:rPr>
        <w:t xml:space="preserve">проведения. Сход граждан о проведении самообложения назначается и проводится в порядке, установленном федеральным законодательством.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Сход граждан по вопросу введения самообложения правомочен при участии в нём более половины обладающих избирательным правом фактически проживающих жителей сельского поселения или населённого пункта, входящего в состав поселения. В случае если в населённом пункте отсутствует возможность одновременного совместного присутствия более половины обладающих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избирательным правом фактически проживающих жителей данного населённого пункта, сход граждан в соответствии с уставом муниципального образования, в состав которого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Решение о проведении самообложения принимается большинством голосов, пришедших на сход граждан. Вместе с принятием решения о проведении самообложения сход граждан определяет, на какие мероприятия из установленных в пункте 13 перечня и в каких размерах в текущем году должны быть израсходованы средства самообложения. Направления расходования средств самообложения утверждаются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Ватажской</w:t>
      </w:r>
      <w:proofErr w:type="spellEnd"/>
      <w:r w:rsidR="009672C6">
        <w:rPr>
          <w:rFonts w:eastAsia="Calibri"/>
          <w:sz w:val="28"/>
          <w:szCs w:val="28"/>
          <w:lang w:eastAsia="en-US"/>
        </w:rPr>
        <w:t xml:space="preserve"> </w:t>
      </w:r>
      <w:r w:rsidR="001B52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сельской Думой с учетом решения схода граждан.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5. Сход граждан утверждает размеры платежей по самообложению, а также решает вопросы об уменьшении платежа отдельным категориям граждан, численность которых не может превышать 30 процентов от общего числа жителей муниципального образования или населённого пункта, входящего в его состав.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Решение схода</w:t>
      </w:r>
      <w:r w:rsidR="001B52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граждан</w:t>
      </w:r>
      <w:r w:rsidR="001B527C">
        <w:rPr>
          <w:rFonts w:eastAsia="Calibri"/>
          <w:sz w:val="28"/>
          <w:szCs w:val="28"/>
          <w:lang w:eastAsia="en-US"/>
        </w:rPr>
        <w:t xml:space="preserve"> (референдума)</w:t>
      </w:r>
      <w:r>
        <w:rPr>
          <w:rFonts w:eastAsia="Calibri"/>
          <w:sz w:val="28"/>
          <w:szCs w:val="28"/>
          <w:lang w:eastAsia="en-US"/>
        </w:rPr>
        <w:t xml:space="preserve"> о проведении самообложения считается вступившим в силу по истечении 10 дней после его принятия.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7. Решение схода граждан</w:t>
      </w:r>
      <w:r w:rsidR="001B527C">
        <w:rPr>
          <w:rFonts w:eastAsia="Calibri"/>
          <w:sz w:val="28"/>
          <w:szCs w:val="28"/>
          <w:lang w:eastAsia="en-US"/>
        </w:rPr>
        <w:t xml:space="preserve"> (референдума)</w:t>
      </w:r>
      <w:r>
        <w:rPr>
          <w:rFonts w:eastAsia="Calibri"/>
          <w:sz w:val="28"/>
          <w:szCs w:val="28"/>
          <w:lang w:eastAsia="en-US"/>
        </w:rPr>
        <w:t xml:space="preserve"> о проведении самообложения является обязательным для всех граждан, фактически проживающих на территории сельского поселения или населённого пункта, входящего в состав сельского поселения.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8.Уплата платежей по самообложению производится всеми гражданами, достигшими 18 летнего возраста, за исключением отдельных категорий граждан</w:t>
      </w:r>
      <w:r w:rsidR="00AD5DFC">
        <w:rPr>
          <w:rFonts w:eastAsia="Calibri"/>
          <w:sz w:val="28"/>
          <w:szCs w:val="28"/>
          <w:lang w:eastAsia="en-US"/>
        </w:rPr>
        <w:t xml:space="preserve"> (инвалидов первой группы)</w:t>
      </w:r>
      <w:r>
        <w:rPr>
          <w:rFonts w:eastAsia="Calibri"/>
          <w:sz w:val="28"/>
          <w:szCs w:val="28"/>
          <w:lang w:eastAsia="en-US"/>
        </w:rPr>
        <w:t xml:space="preserve">, численность которых не может превышать 30 процентов от общего числа жителей сельского поселения или населенного пункта, входящего в состав  сельского поселения, место жительство которых расположено в границах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или населённого пункта, входящего в состав сельского поселения, независимо от их участия в сходе граждан и отношения, выраженного ими при голосовании. Платежи самообложения вносятся в бюджет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в срок, установленный сходом граждан. Платежи по самообложению, не внесенные в установленный срок, взыскиваются администрацией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 w:rsidR="00133D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в порядке, установленном федеральным законодательством для взыскания не внесенных в срок налогов и неналоговых платежей.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9. Средства самообложения включаются в бюджет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и расходуются на мероприятия, установленные сходом граждан в соответствии с перечнем мероприятий расходования средств самообложения граждан в муниципальном образовании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Кировской области.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Средства самообложения, не использованные в текущем году, остаются в бюджете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и могут быть использованы в следующем году на те же цели.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Администрация муниципального образования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Ватажское</w:t>
      </w:r>
      <w:proofErr w:type="spellEnd"/>
      <w:r w:rsidR="00133D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сельское поселение обеспечивает проведение за счет средств самообложения мероприятий, установленных сходом граждан, и отчитывается о расходовании этих средств перед населением и </w:t>
      </w:r>
      <w:r w:rsidR="009672C6">
        <w:rPr>
          <w:rFonts w:eastAsia="Calibri"/>
          <w:sz w:val="28"/>
          <w:szCs w:val="28"/>
          <w:lang w:eastAsia="en-US"/>
        </w:rPr>
        <w:t>Рыбно-</w:t>
      </w:r>
      <w:proofErr w:type="spellStart"/>
      <w:r w:rsidR="009672C6">
        <w:rPr>
          <w:rFonts w:eastAsia="Calibri"/>
          <w:sz w:val="28"/>
          <w:szCs w:val="28"/>
          <w:lang w:eastAsia="en-US"/>
        </w:rPr>
        <w:t>Ватажской</w:t>
      </w:r>
      <w:proofErr w:type="spellEnd"/>
      <w:r w:rsidR="009672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сельской Думой.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Контроль над правильностью введения и использования средств самообложения возлагается на контрольный орган сельского поселения. </w:t>
      </w:r>
    </w:p>
    <w:p w:rsidR="0019702D" w:rsidRDefault="0019702D" w:rsidP="0019702D">
      <w:pPr>
        <w:suppressAutoHyphens w:val="0"/>
        <w:spacing w:after="160"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Перечень мероприятий, на которые могут расходоваться средства самообложения:</w:t>
      </w:r>
    </w:p>
    <w:p w:rsidR="0019702D" w:rsidRDefault="0019702D" w:rsidP="0019702D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населённых пунктов;</w:t>
      </w:r>
    </w:p>
    <w:p w:rsidR="0019702D" w:rsidRDefault="0019702D" w:rsidP="0019702D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освещения;</w:t>
      </w:r>
    </w:p>
    <w:p w:rsidR="0019702D" w:rsidRDefault="0019702D" w:rsidP="0019702D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мест массового отдыха населения;</w:t>
      </w:r>
    </w:p>
    <w:p w:rsidR="0019702D" w:rsidRDefault="009672C6" w:rsidP="0019702D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пожарная </w:t>
      </w:r>
      <w:proofErr w:type="gramStart"/>
      <w:r>
        <w:rPr>
          <w:sz w:val="28"/>
          <w:szCs w:val="28"/>
        </w:rPr>
        <w:t xml:space="preserve">безопасность </w:t>
      </w:r>
      <w:r w:rsidR="0019702D">
        <w:rPr>
          <w:sz w:val="28"/>
          <w:szCs w:val="28"/>
        </w:rPr>
        <w:t>;</w:t>
      </w:r>
      <w:proofErr w:type="gramEnd"/>
    </w:p>
    <w:p w:rsidR="0019702D" w:rsidRDefault="0019702D" w:rsidP="0019702D"/>
    <w:p w:rsidR="00133D22" w:rsidRDefault="00133D22" w:rsidP="0019702D"/>
    <w:p w:rsidR="00133D22" w:rsidRDefault="00133D22" w:rsidP="0019702D"/>
    <w:sectPr w:rsidR="00133D22" w:rsidSect="00D631B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C5C"/>
    <w:multiLevelType w:val="multilevel"/>
    <w:tmpl w:val="B108FF72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60A74501"/>
    <w:multiLevelType w:val="hybridMultilevel"/>
    <w:tmpl w:val="7C3EE8A8"/>
    <w:lvl w:ilvl="0" w:tplc="84CAB4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19"/>
    <w:rsid w:val="000B07F7"/>
    <w:rsid w:val="001009C6"/>
    <w:rsid w:val="00133D22"/>
    <w:rsid w:val="0019702D"/>
    <w:rsid w:val="001B527C"/>
    <w:rsid w:val="0040518C"/>
    <w:rsid w:val="004D733B"/>
    <w:rsid w:val="005C420C"/>
    <w:rsid w:val="00613221"/>
    <w:rsid w:val="007B3228"/>
    <w:rsid w:val="007B66E8"/>
    <w:rsid w:val="007F7770"/>
    <w:rsid w:val="00840E11"/>
    <w:rsid w:val="008E104C"/>
    <w:rsid w:val="009672C6"/>
    <w:rsid w:val="00AD5DFC"/>
    <w:rsid w:val="00BB47C6"/>
    <w:rsid w:val="00BD2213"/>
    <w:rsid w:val="00C26FF8"/>
    <w:rsid w:val="00D631BF"/>
    <w:rsid w:val="00E37919"/>
    <w:rsid w:val="00E57B81"/>
    <w:rsid w:val="00F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2598"/>
  <w15:chartTrackingRefBased/>
  <w15:docId w15:val="{6325F11D-4C21-402A-A516-50D77C2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0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702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97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970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3D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D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Гыльсия</cp:lastModifiedBy>
  <cp:revision>19</cp:revision>
  <cp:lastPrinted>2023-10-22T04:37:00Z</cp:lastPrinted>
  <dcterms:created xsi:type="dcterms:W3CDTF">2021-07-26T09:49:00Z</dcterms:created>
  <dcterms:modified xsi:type="dcterms:W3CDTF">2023-10-22T04:38:00Z</dcterms:modified>
</cp:coreProperties>
</file>