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Прокуратурой Кильмезского района проводится «горячая линия» по вопросам  соблюдения прав граждан при предоставлении коммунальной услуги теплоснабжения.</w:t>
      </w:r>
    </w:p>
    <w:p w14:paraId="02000000">
      <w:pPr>
        <w:widowControl w:val="0"/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widowControl w:val="0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1"/>
          <w:sz w:val="28"/>
          <w:u w:val="single"/>
        </w:rPr>
      </w:pPr>
      <w:r>
        <w:rPr>
          <w:rFonts w:ascii="Times New Roman" w:hAnsi="Times New Roman"/>
          <w:b w:val="1"/>
          <w:sz w:val="28"/>
        </w:rPr>
        <w:t>27 октября 2026 г., 27 ноября 2026 г. и 25 декабря 2026 г.</w:t>
      </w:r>
      <w:r>
        <w:rPr>
          <w:rFonts w:ascii="Times New Roman" w:hAnsi="Times New Roman"/>
          <w:b w:val="0"/>
          <w:sz w:val="28"/>
        </w:rPr>
        <w:t>, позвонив на «горячую линию» в прокуратуру Кильмезского района,</w:t>
      </w:r>
      <w:r>
        <w:rPr>
          <w:rFonts w:ascii="Times New Roman" w:hAnsi="Times New Roman"/>
          <w:sz w:val="28"/>
        </w:rPr>
        <w:t xml:space="preserve"> граждане смогут </w:t>
      </w:r>
      <w:r>
        <w:rPr>
          <w:rFonts w:ascii="Times New Roman" w:hAnsi="Times New Roman"/>
          <w:i w:val="1"/>
          <w:sz w:val="28"/>
          <w:u w:val="single"/>
        </w:rPr>
        <w:t>сообщить о нарушениях, касающихся предоставления коммунальной услуги теплоснабжения в многоквартирных домах и социальных учреждениях</w:t>
      </w:r>
      <w:r>
        <w:rPr>
          <w:rFonts w:ascii="Times New Roman" w:hAnsi="Times New Roman"/>
          <w:b w:val="0"/>
          <w:i w:val="1"/>
          <w:sz w:val="28"/>
          <w:u w:val="single"/>
        </w:rPr>
        <w:t>.</w:t>
      </w:r>
    </w:p>
    <w:p w14:paraId="04000000">
      <w:pPr>
        <w:widowControl w:val="0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  <w:u w:val="single"/>
        </w:rPr>
        <w:t>При поступлении сведений о нарушениях закона</w:t>
      </w:r>
      <w:r>
        <w:rPr>
          <w:rFonts w:ascii="Times New Roman" w:hAnsi="Times New Roman"/>
          <w:sz w:val="28"/>
        </w:rPr>
        <w:t xml:space="preserve"> будут организованы и проведены проверочные мероприятия, приняты меры прокурорского реагирования, направленные на их устранение.</w:t>
      </w:r>
    </w:p>
    <w:p w14:paraId="06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70000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 w:val="1"/>
          <w:sz w:val="28"/>
          <w:u w:val="single"/>
        </w:rPr>
        <w:t>Сообщения можно оставить</w:t>
      </w:r>
      <w:r>
        <w:rPr>
          <w:rFonts w:ascii="Times New Roman" w:hAnsi="Times New Roman"/>
          <w:sz w:val="28"/>
        </w:rPr>
        <w:t>, позвонив с 09 до 18 час. (перерыв на обед с 13-00 до 13-4</w:t>
      </w:r>
      <w:r>
        <w:rPr>
          <w:rFonts w:ascii="Times New Roman" w:hAnsi="Times New Roman"/>
          <w:sz w:val="28"/>
        </w:rPr>
        <w:t xml:space="preserve">8 час) по телефону </w:t>
      </w:r>
      <w:r>
        <w:rPr>
          <w:rFonts w:ascii="Times New Roman" w:hAnsi="Times New Roman"/>
          <w:sz w:val="28"/>
        </w:rPr>
        <w:t>(83338) 2-11-35</w:t>
      </w:r>
      <w:r>
        <w:rPr>
          <w:rFonts w:ascii="Times New Roman" w:hAnsi="Times New Roman"/>
          <w:sz w:val="28"/>
        </w:rPr>
        <w:t xml:space="preserve">, 2-11-31 а также через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instrText>HYPERLINK "https://epp.genproc.gov.ru/web/proc_43/internet-reception/personal-receptionrequest"</w:instrTex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интернет – приемную прокуратуры Кировской области,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выбрав прокуратуру Кильмезского района либо прокуратуру Кировской области, </w:t>
      </w:r>
      <w:r>
        <w:rPr>
          <w:rFonts w:ascii="Times New Roman" w:hAnsi="Times New Roman"/>
          <w:sz w:val="28"/>
        </w:rPr>
        <w:t>на Едином портале прокуратуры Российской Федерации</w:t>
      </w:r>
      <w:r>
        <w:rPr>
          <w:rFonts w:ascii="Times New Roman" w:hAnsi="Times New Roman"/>
          <w:sz w:val="28"/>
        </w:rPr>
        <w:t>.</w:t>
      </w:r>
    </w:p>
    <w:p w14:paraId="08000000">
      <w:pPr>
        <w:widowControl w:val="0"/>
        <w:ind w:firstLine="708" w:left="0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418" w:footer="709" w:gutter="0" w:header="709" w:left="720" w:right="720" w:top="141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</w:rPr>
  </w:style>
  <w:style w:styleId="Style_7_ch" w:type="character">
    <w:name w:val="Endnote"/>
    <w:link w:val="Style_7"/>
    <w:rPr>
      <w:rFonts w:ascii="XO Thames" w:hAnsi="XO Thames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Обычный1"/>
    <w:link w:val="Style_9_ch"/>
  </w:style>
  <w:style w:styleId="Style_9_ch" w:type="character">
    <w:name w:val="Обычный1"/>
    <w:link w:val="Style_9"/>
  </w:style>
  <w:style w:styleId="Style_10" w:type="paragraph">
    <w:name w:val="toc 3"/>
    <w:next w:val="Style_2"/>
    <w:link w:val="Style_10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5"/>
    <w:next w:val="Style_2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2_ch" w:type="character">
    <w:name w:val="heading 5"/>
    <w:link w:val="Style_12"/>
    <w:rPr>
      <w:rFonts w:ascii="XO Thames" w:hAnsi="XO Thames"/>
      <w:b w:val="1"/>
    </w:rPr>
  </w:style>
  <w:style w:styleId="Style_13" w:type="paragraph">
    <w:name w:val="heading 1"/>
    <w:next w:val="Style_2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</w:rPr>
  </w:style>
  <w:style w:styleId="Style_15_ch" w:type="character">
    <w:name w:val="Footnote"/>
    <w:link w:val="Style_15"/>
    <w:rPr>
      <w:rFonts w:ascii="XO Thames" w:hAnsi="XO Thames"/>
    </w:rPr>
  </w:style>
  <w:style w:styleId="Style_16" w:type="paragraph">
    <w:name w:val="toc 1"/>
    <w:next w:val="Style_2"/>
    <w:link w:val="Style_16_ch"/>
    <w:uiPriority w:val="39"/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Основной шрифт абзаца1"/>
    <w:link w:val="Style_19_ch"/>
  </w:style>
  <w:style w:styleId="Style_19_ch" w:type="character">
    <w:name w:val="Основной шрифт абзаца1"/>
    <w:link w:val="Style_19"/>
  </w:style>
  <w:style w:styleId="Style_20" w:type="paragraph">
    <w:name w:val="toc 8"/>
    <w:next w:val="Style_2"/>
    <w:link w:val="Style_20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Balloon Text"/>
    <w:basedOn w:val="Style_2"/>
    <w:link w:val="Style_21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21_ch" w:type="character">
    <w:name w:val="Balloon Text"/>
    <w:basedOn w:val="Style_2_ch"/>
    <w:link w:val="Style_21"/>
    <w:rPr>
      <w:rFonts w:ascii="Segoe UI" w:hAnsi="Segoe UI"/>
      <w:sz w:val="18"/>
    </w:rPr>
  </w:style>
  <w:style w:styleId="Style_22" w:type="paragraph">
    <w:name w:val="toc 5"/>
    <w:next w:val="Style_2"/>
    <w:link w:val="Style_22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2"/>
    <w:link w:val="Style_2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2026-10-20T14:26:03Z</dcterms:created>
  <dcterms:modified xsi:type="dcterms:W3CDTF">2026-10-21T08:51:53Z</dcterms:modified>
</cp:coreProperties>
</file>